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CDF8C9" w14:textId="20471515" w:rsidR="00D25842" w:rsidRPr="00972CE4" w:rsidRDefault="000D2E28">
      <w:pPr>
        <w:tabs>
          <w:tab w:val="right" w:pos="2268"/>
          <w:tab w:val="right" w:pos="4678"/>
        </w:tabs>
        <w:jc w:val="right"/>
        <w:rPr>
          <w:rFonts w:cs="Arial"/>
          <w:sz w:val="20"/>
          <w:lang w:val="en-US"/>
        </w:rPr>
      </w:pPr>
      <w:r w:rsidRPr="00972CE4">
        <w:rPr>
          <w:rFonts w:cs="Arial"/>
          <w:sz w:val="16"/>
          <w:szCs w:val="16"/>
          <w:lang w:val="en-US"/>
        </w:rPr>
        <w:tab/>
      </w:r>
    </w:p>
    <w:p w14:paraId="62CE2DC7" w14:textId="6187D810" w:rsidR="00370175" w:rsidRPr="00972CE4" w:rsidRDefault="00370175" w:rsidP="00B70A45">
      <w:pPr>
        <w:framePr w:w="4780" w:h="2353" w:hRule="exact" w:wrap="auto" w:vAnchor="page" w:hAnchor="page" w:x="1377" w:y="2713"/>
        <w:rPr>
          <w:rFonts w:cs="Arial"/>
          <w:lang w:val="en-US"/>
        </w:rPr>
      </w:pPr>
      <w:r w:rsidRPr="00972CE4">
        <w:rPr>
          <w:rFonts w:cs="Arial"/>
          <w:lang w:val="en-US"/>
        </w:rPr>
        <w:br/>
      </w:r>
      <w:r w:rsidRPr="00972CE4">
        <w:rPr>
          <w:rFonts w:cs="Arial"/>
          <w:b/>
          <w:sz w:val="28"/>
          <w:lang w:val="en-US"/>
        </w:rPr>
        <w:t>PRESS RELEASE</w:t>
      </w:r>
      <w:r w:rsidR="004576B4">
        <w:rPr>
          <w:rFonts w:cs="Arial"/>
          <w:b/>
          <w:sz w:val="28"/>
          <w:lang w:val="en-US"/>
        </w:rPr>
        <w:t>/PRELIMINARY REPORT</w:t>
      </w:r>
      <w:r w:rsidRPr="00972CE4">
        <w:rPr>
          <w:rFonts w:cs="Arial"/>
          <w:lang w:val="en-US"/>
        </w:rPr>
        <w:br/>
      </w:r>
      <w:r w:rsidRPr="00972CE4">
        <w:rPr>
          <w:rFonts w:cs="Arial"/>
          <w:lang w:val="en-US"/>
        </w:rPr>
        <w:br/>
        <w:t>for immediate release</w:t>
      </w:r>
      <w:r w:rsidRPr="00972CE4">
        <w:rPr>
          <w:rFonts w:cs="Arial"/>
          <w:lang w:val="en-US"/>
        </w:rPr>
        <w:br/>
      </w:r>
      <w:r w:rsidRPr="00972CE4">
        <w:rPr>
          <w:rFonts w:cs="Arial"/>
          <w:lang w:val="en-US"/>
        </w:rPr>
        <w:br/>
      </w:r>
      <w:r w:rsidRPr="00972CE4">
        <w:rPr>
          <w:rFonts w:cs="Arial"/>
          <w:lang w:val="en-US"/>
        </w:rPr>
        <w:br/>
      </w:r>
      <w:r w:rsidRPr="00972CE4">
        <w:rPr>
          <w:rFonts w:cs="Arial"/>
          <w:lang w:val="en-US"/>
        </w:rPr>
        <w:br/>
      </w:r>
      <w:r w:rsidRPr="00972CE4">
        <w:rPr>
          <w:rFonts w:cs="Arial"/>
          <w:lang w:val="en-US"/>
        </w:rPr>
        <w:br/>
      </w:r>
    </w:p>
    <w:p w14:paraId="1ABF27C0" w14:textId="01471D99" w:rsidR="00370175" w:rsidRPr="00F054E3" w:rsidRDefault="00EF22D2">
      <w:pPr>
        <w:tabs>
          <w:tab w:val="right" w:pos="2268"/>
          <w:tab w:val="right" w:pos="4678"/>
        </w:tabs>
        <w:jc w:val="right"/>
        <w:rPr>
          <w:rFonts w:cs="Arial"/>
          <w:sz w:val="20"/>
          <w:lang w:val="en-US"/>
        </w:rPr>
      </w:pPr>
      <w:r w:rsidRPr="00EF22D2">
        <w:rPr>
          <w:sz w:val="20"/>
          <w:lang w:val="en-US"/>
        </w:rPr>
        <w:t>Andreas Breyer</w:t>
      </w:r>
      <w:r w:rsidRPr="00EF22D2">
        <w:rPr>
          <w:sz w:val="20"/>
          <w:lang w:val="en-US"/>
        </w:rPr>
        <w:br/>
        <w:t xml:space="preserve"> </w:t>
      </w:r>
      <w:r w:rsidRPr="00EF22D2">
        <w:rPr>
          <w:sz w:val="20"/>
          <w:lang w:val="en-US"/>
        </w:rPr>
        <w:tab/>
      </w:r>
      <w:r w:rsidRPr="00EF22D2">
        <w:rPr>
          <w:sz w:val="20"/>
          <w:lang w:val="en-US"/>
        </w:rPr>
        <w:tab/>
        <w:t>Manager Media Relations</w:t>
      </w:r>
      <w:r w:rsidRPr="00EF22D2">
        <w:rPr>
          <w:sz w:val="20"/>
          <w:lang w:val="en-US"/>
        </w:rPr>
        <w:br/>
      </w:r>
      <w:r w:rsidRPr="00EF22D2">
        <w:rPr>
          <w:sz w:val="20"/>
          <w:lang w:val="en-US"/>
        </w:rPr>
        <w:br/>
      </w:r>
      <w:r w:rsidRPr="00EF22D2">
        <w:rPr>
          <w:sz w:val="16"/>
          <w:szCs w:val="16"/>
          <w:lang w:val="en-US"/>
        </w:rPr>
        <w:t xml:space="preserve"> </w:t>
      </w:r>
      <w:r w:rsidRPr="00EF22D2">
        <w:rPr>
          <w:sz w:val="16"/>
          <w:szCs w:val="16"/>
          <w:lang w:val="en-US"/>
        </w:rPr>
        <w:tab/>
        <w:t>Mobile</w:t>
      </w:r>
      <w:r w:rsidRPr="00EF22D2">
        <w:rPr>
          <w:sz w:val="20"/>
          <w:lang w:val="en-US"/>
        </w:rPr>
        <w:tab/>
        <w:t>+49 151 1242 8585</w:t>
      </w:r>
      <w:r w:rsidRPr="00EF22D2">
        <w:rPr>
          <w:sz w:val="20"/>
          <w:lang w:val="en-US"/>
        </w:rPr>
        <w:br/>
      </w:r>
      <w:r w:rsidRPr="00EF22D2">
        <w:rPr>
          <w:sz w:val="16"/>
          <w:szCs w:val="16"/>
          <w:lang w:val="en-US"/>
        </w:rPr>
        <w:t xml:space="preserve"> </w:t>
      </w:r>
      <w:r w:rsidRPr="00EF22D2">
        <w:rPr>
          <w:sz w:val="16"/>
          <w:szCs w:val="16"/>
          <w:lang w:val="en-US"/>
        </w:rPr>
        <w:tab/>
        <w:t>E-Mail</w:t>
      </w:r>
      <w:r w:rsidRPr="00EF22D2">
        <w:rPr>
          <w:sz w:val="20"/>
          <w:lang w:val="en-US"/>
        </w:rPr>
        <w:tab/>
        <w:t>press@emva.org</w:t>
      </w:r>
      <w:r w:rsidRPr="00EF22D2">
        <w:rPr>
          <w:sz w:val="20"/>
          <w:lang w:val="en-US"/>
        </w:rPr>
        <w:br/>
      </w:r>
      <w:r w:rsidR="000D2E28" w:rsidRPr="00F054E3">
        <w:rPr>
          <w:rFonts w:cs="Arial"/>
          <w:sz w:val="20"/>
          <w:lang w:val="en-US"/>
        </w:rPr>
        <w:br/>
        <w:t xml:space="preserve"> </w:t>
      </w:r>
      <w:r w:rsidR="000D2E28" w:rsidRPr="00F054E3">
        <w:rPr>
          <w:rFonts w:cs="Arial"/>
          <w:sz w:val="20"/>
          <w:lang w:val="en-US"/>
        </w:rPr>
        <w:tab/>
      </w:r>
      <w:r w:rsidR="000D2E28" w:rsidRPr="00F054E3">
        <w:rPr>
          <w:rFonts w:cs="Arial"/>
          <w:sz w:val="20"/>
          <w:lang w:val="en-US"/>
        </w:rPr>
        <w:tab/>
      </w:r>
      <w:r w:rsidR="000D2E28" w:rsidRPr="00F054E3">
        <w:rPr>
          <w:rFonts w:cs="Arial"/>
          <w:sz w:val="16"/>
          <w:szCs w:val="16"/>
          <w:lang w:val="en-US"/>
        </w:rPr>
        <w:t xml:space="preserve"> </w:t>
      </w:r>
      <w:r w:rsidR="000D2E28" w:rsidRPr="00F054E3">
        <w:rPr>
          <w:rFonts w:cs="Arial"/>
          <w:sz w:val="16"/>
          <w:szCs w:val="16"/>
          <w:lang w:val="en-US"/>
        </w:rPr>
        <w:tab/>
      </w:r>
      <w:r w:rsidR="000D2E28" w:rsidRPr="00F054E3">
        <w:rPr>
          <w:rFonts w:cs="Arial"/>
          <w:sz w:val="20"/>
          <w:lang w:val="en-US"/>
        </w:rPr>
        <w:br/>
      </w:r>
      <w:r w:rsidR="000D2E28" w:rsidRPr="00F054E3">
        <w:rPr>
          <w:rFonts w:cs="Arial"/>
          <w:sz w:val="16"/>
          <w:szCs w:val="16"/>
          <w:lang w:val="en-US"/>
        </w:rPr>
        <w:tab/>
      </w:r>
      <w:r w:rsidR="000D2E28" w:rsidRPr="00F054E3">
        <w:rPr>
          <w:rFonts w:cs="Arial"/>
          <w:sz w:val="20"/>
          <w:lang w:val="en-US"/>
        </w:rPr>
        <w:br/>
      </w:r>
      <w:r w:rsidR="000D2E28" w:rsidRPr="00F054E3">
        <w:rPr>
          <w:rFonts w:cs="Arial"/>
          <w:sz w:val="20"/>
          <w:lang w:val="en-US"/>
        </w:rPr>
        <w:br/>
      </w:r>
      <w:r w:rsidR="000D2E28" w:rsidRPr="00F054E3">
        <w:rPr>
          <w:rFonts w:cs="Arial"/>
          <w:sz w:val="16"/>
          <w:szCs w:val="16"/>
          <w:lang w:val="en-US"/>
        </w:rPr>
        <w:t xml:space="preserve"> </w:t>
      </w:r>
      <w:r w:rsidR="000D2E28" w:rsidRPr="00F054E3">
        <w:rPr>
          <w:rFonts w:cs="Arial"/>
          <w:sz w:val="16"/>
          <w:szCs w:val="16"/>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p>
    <w:p w14:paraId="3264BF47" w14:textId="0E8FE67B" w:rsidR="00D25842" w:rsidRPr="000D632E" w:rsidRDefault="004576B4">
      <w:pPr>
        <w:tabs>
          <w:tab w:val="right" w:pos="2268"/>
          <w:tab w:val="right" w:pos="4678"/>
        </w:tabs>
        <w:jc w:val="right"/>
        <w:rPr>
          <w:rFonts w:cs="Arial"/>
          <w:sz w:val="20"/>
          <w:lang w:val="en-US"/>
        </w:rPr>
      </w:pPr>
      <w:r>
        <w:rPr>
          <w:rFonts w:cs="Arial"/>
          <w:sz w:val="20"/>
          <w:lang w:val="en-US"/>
        </w:rPr>
        <w:t>January</w:t>
      </w:r>
      <w:r w:rsidR="00FA1EEC">
        <w:rPr>
          <w:rFonts w:cs="Arial"/>
          <w:sz w:val="20"/>
          <w:lang w:val="en-US"/>
        </w:rPr>
        <w:t xml:space="preserve"> </w:t>
      </w:r>
      <w:r w:rsidR="000F5B49">
        <w:rPr>
          <w:rFonts w:cs="Arial"/>
          <w:sz w:val="20"/>
          <w:lang w:val="en-US"/>
        </w:rPr>
        <w:t>29</w:t>
      </w:r>
      <w:r w:rsidR="003943EC" w:rsidRPr="003943EC">
        <w:rPr>
          <w:rFonts w:cs="Arial"/>
          <w:sz w:val="20"/>
          <w:vertAlign w:val="superscript"/>
          <w:lang w:val="en-US"/>
        </w:rPr>
        <w:t>th</w:t>
      </w:r>
      <w:r w:rsidR="000D2E28" w:rsidRPr="000D632E">
        <w:rPr>
          <w:rFonts w:cs="Arial"/>
          <w:sz w:val="20"/>
          <w:lang w:val="en-US"/>
        </w:rPr>
        <w:t>, 20</w:t>
      </w:r>
      <w:r w:rsidR="009B5AE9" w:rsidRPr="000D632E">
        <w:rPr>
          <w:rFonts w:cs="Arial"/>
          <w:sz w:val="20"/>
          <w:lang w:val="en-US"/>
        </w:rPr>
        <w:t>2</w:t>
      </w:r>
      <w:r>
        <w:rPr>
          <w:rFonts w:cs="Arial"/>
          <w:sz w:val="20"/>
          <w:lang w:val="en-US"/>
        </w:rPr>
        <w:t>5</w:t>
      </w:r>
    </w:p>
    <w:p w14:paraId="3164BBF9" w14:textId="77777777" w:rsidR="00972CE4" w:rsidRPr="007A6CDA" w:rsidRDefault="00972CE4">
      <w:pPr>
        <w:tabs>
          <w:tab w:val="right" w:pos="2268"/>
          <w:tab w:val="right" w:pos="4678"/>
        </w:tabs>
        <w:jc w:val="right"/>
        <w:rPr>
          <w:rFonts w:cs="Arial"/>
          <w:lang w:val="en-US"/>
        </w:rPr>
      </w:pPr>
    </w:p>
    <w:p w14:paraId="5E0AC80E" w14:textId="77777777" w:rsidR="00D25842" w:rsidRPr="007A6CDA" w:rsidRDefault="000D2E28">
      <w:pPr>
        <w:spacing w:after="240"/>
        <w:ind w:hanging="993"/>
        <w:rPr>
          <w:rFonts w:cs="Arial"/>
          <w:lang w:val="en-US"/>
        </w:rPr>
      </w:pPr>
      <w:r w:rsidRPr="007A6CDA">
        <w:rPr>
          <w:rFonts w:cs="Arial"/>
          <w:sz w:val="12"/>
          <w:szCs w:val="12"/>
          <w:lang w:val="en-US"/>
        </w:rPr>
        <w:t>_</w:t>
      </w:r>
    </w:p>
    <w:p w14:paraId="6A72821B" w14:textId="7649654A" w:rsidR="00F01350" w:rsidRPr="0049473F" w:rsidRDefault="004576B4" w:rsidP="00DF565B">
      <w:pPr>
        <w:spacing w:after="200" w:line="360" w:lineRule="auto"/>
        <w:jc w:val="center"/>
        <w:rPr>
          <w:rFonts w:eastAsia="Arial" w:cs="Arial"/>
          <w:b/>
          <w:sz w:val="28"/>
          <w:szCs w:val="28"/>
          <w:lang w:val="en-US" w:bidi="ar-SA"/>
        </w:rPr>
      </w:pPr>
      <w:r w:rsidRPr="004576B4">
        <w:rPr>
          <w:rFonts w:cs="Arial"/>
          <w:b/>
          <w:sz w:val="28"/>
          <w:szCs w:val="28"/>
          <w:lang w:val="en-US" w:bidi="ar-SA"/>
        </w:rPr>
        <w:t xml:space="preserve">Machine vision as a key enabling technology for intralogistics at the EMVA </w:t>
      </w:r>
      <w:r w:rsidR="00E70E7C">
        <w:rPr>
          <w:rFonts w:cs="Arial"/>
          <w:b/>
          <w:sz w:val="28"/>
          <w:szCs w:val="28"/>
          <w:lang w:val="en-US" w:bidi="ar-SA"/>
        </w:rPr>
        <w:t>member booth</w:t>
      </w:r>
      <w:r w:rsidRPr="004576B4">
        <w:rPr>
          <w:rFonts w:cs="Arial"/>
          <w:b/>
          <w:sz w:val="28"/>
          <w:szCs w:val="28"/>
          <w:lang w:val="en-US" w:bidi="ar-SA"/>
        </w:rPr>
        <w:t xml:space="preserve"> and at the expert forum at </w:t>
      </w:r>
      <w:proofErr w:type="spellStart"/>
      <w:r w:rsidRPr="004576B4">
        <w:rPr>
          <w:rFonts w:cs="Arial"/>
          <w:b/>
          <w:sz w:val="28"/>
          <w:szCs w:val="28"/>
          <w:lang w:val="en-US" w:bidi="ar-SA"/>
        </w:rPr>
        <w:t>LogiMAT</w:t>
      </w:r>
      <w:proofErr w:type="spellEnd"/>
      <w:r w:rsidRPr="004576B4">
        <w:rPr>
          <w:rFonts w:cs="Arial"/>
          <w:b/>
          <w:sz w:val="28"/>
          <w:szCs w:val="28"/>
          <w:lang w:val="en-US" w:bidi="ar-SA"/>
        </w:rPr>
        <w:t xml:space="preserve"> 2025</w:t>
      </w:r>
    </w:p>
    <w:p w14:paraId="5CBE923F" w14:textId="77777777" w:rsidR="00E77E89" w:rsidRPr="007A6CDA" w:rsidRDefault="00E77E89" w:rsidP="00EE3179">
      <w:pPr>
        <w:spacing w:after="200" w:line="360" w:lineRule="auto"/>
        <w:jc w:val="center"/>
        <w:rPr>
          <w:rFonts w:eastAsia="Arial" w:cs="Arial"/>
          <w:b/>
          <w:sz w:val="24"/>
          <w:szCs w:val="24"/>
          <w:lang w:val="en-US" w:bidi="ar-SA"/>
        </w:rPr>
      </w:pPr>
    </w:p>
    <w:p w14:paraId="7DC88C04" w14:textId="00026B90" w:rsidR="004576B4" w:rsidRDefault="00951AD2" w:rsidP="004576B4">
      <w:pPr>
        <w:spacing w:line="360" w:lineRule="auto"/>
        <w:jc w:val="both"/>
        <w:rPr>
          <w:rFonts w:cs="Arial"/>
          <w:sz w:val="24"/>
          <w:szCs w:val="24"/>
          <w:lang w:val="en-US" w:bidi="ar-SA"/>
        </w:rPr>
      </w:pPr>
      <w:bookmarkStart w:id="0" w:name="_heading=h.ok3gucnuaj0w" w:colFirst="0" w:colLast="0"/>
      <w:bookmarkEnd w:id="0"/>
      <w:r w:rsidRPr="007A6CDA">
        <w:rPr>
          <w:rFonts w:cs="Arial"/>
          <w:i/>
          <w:sz w:val="24"/>
          <w:szCs w:val="24"/>
          <w:lang w:val="en-US" w:bidi="ar-SA"/>
        </w:rPr>
        <w:t>Barcelona,</w:t>
      </w:r>
      <w:r w:rsidR="000F5B49">
        <w:rPr>
          <w:rFonts w:cs="Arial"/>
          <w:i/>
          <w:sz w:val="24"/>
          <w:szCs w:val="24"/>
          <w:lang w:val="en-US" w:bidi="ar-SA"/>
        </w:rPr>
        <w:t xml:space="preserve"> </w:t>
      </w:r>
      <w:r w:rsidR="004576B4">
        <w:rPr>
          <w:rFonts w:cs="Arial"/>
          <w:i/>
          <w:sz w:val="24"/>
          <w:szCs w:val="24"/>
          <w:lang w:val="en-US" w:bidi="ar-SA"/>
        </w:rPr>
        <w:t>January</w:t>
      </w:r>
      <w:r w:rsidR="008E24BF">
        <w:rPr>
          <w:rFonts w:cs="Arial"/>
          <w:i/>
          <w:sz w:val="24"/>
          <w:szCs w:val="24"/>
          <w:lang w:val="en-US" w:bidi="ar-SA"/>
        </w:rPr>
        <w:t xml:space="preserve"> </w:t>
      </w:r>
      <w:r w:rsidR="000F5B49">
        <w:rPr>
          <w:rFonts w:cs="Arial"/>
          <w:i/>
          <w:sz w:val="24"/>
          <w:szCs w:val="24"/>
          <w:lang w:val="en-US" w:bidi="ar-SA"/>
        </w:rPr>
        <w:t>29</w:t>
      </w:r>
      <w:r w:rsidR="003943EC" w:rsidRPr="003943EC">
        <w:rPr>
          <w:rFonts w:cs="Arial"/>
          <w:i/>
          <w:sz w:val="24"/>
          <w:szCs w:val="24"/>
          <w:vertAlign w:val="superscript"/>
          <w:lang w:val="en-US" w:bidi="ar-SA"/>
        </w:rPr>
        <w:t>th</w:t>
      </w:r>
      <w:r w:rsidRPr="001E24A4">
        <w:rPr>
          <w:rFonts w:cs="Arial"/>
          <w:i/>
          <w:sz w:val="24"/>
          <w:szCs w:val="24"/>
          <w:lang w:val="en-US" w:bidi="ar-SA"/>
        </w:rPr>
        <w:t>, 202</w:t>
      </w:r>
      <w:r w:rsidR="004576B4">
        <w:rPr>
          <w:rFonts w:cs="Arial"/>
          <w:i/>
          <w:sz w:val="24"/>
          <w:szCs w:val="24"/>
          <w:lang w:val="en-US" w:bidi="ar-SA"/>
        </w:rPr>
        <w:t>5</w:t>
      </w:r>
      <w:r w:rsidRPr="001E24A4">
        <w:rPr>
          <w:rFonts w:cs="Arial"/>
          <w:sz w:val="24"/>
          <w:szCs w:val="24"/>
          <w:lang w:val="en-US" w:bidi="ar-SA"/>
        </w:rPr>
        <w:t xml:space="preserve">. </w:t>
      </w:r>
      <w:r w:rsidR="004576B4" w:rsidRPr="004576B4">
        <w:rPr>
          <w:rFonts w:cs="Arial"/>
          <w:sz w:val="24"/>
          <w:szCs w:val="24"/>
          <w:lang w:val="en-US" w:bidi="ar-SA"/>
        </w:rPr>
        <w:t xml:space="preserve">Cameras have become indispensable in logistics for upgrading processes and increasing efficiency; from AI-supported product identification to autonomous conveyor platforms and fully automated warehouses. At </w:t>
      </w:r>
      <w:proofErr w:type="spellStart"/>
      <w:r w:rsidR="004576B4" w:rsidRPr="004576B4">
        <w:rPr>
          <w:rFonts w:cs="Arial"/>
          <w:sz w:val="24"/>
          <w:szCs w:val="24"/>
          <w:lang w:val="en-US" w:bidi="ar-SA"/>
        </w:rPr>
        <w:t>LogiMAT</w:t>
      </w:r>
      <w:proofErr w:type="spellEnd"/>
      <w:r w:rsidR="004576B4" w:rsidRPr="004576B4">
        <w:rPr>
          <w:rFonts w:cs="Arial"/>
          <w:sz w:val="24"/>
          <w:szCs w:val="24"/>
          <w:lang w:val="en-US" w:bidi="ar-SA"/>
        </w:rPr>
        <w:t xml:space="preserve"> 2025, the European Machine Vision Association (EMVA) will once again provide detailed information in two exhibition areas about machine vision as key enabling technology for the intralogistics sector. </w:t>
      </w:r>
    </w:p>
    <w:p w14:paraId="2EEE37EF" w14:textId="77777777" w:rsidR="004576B4" w:rsidRPr="004576B4" w:rsidRDefault="004576B4" w:rsidP="004576B4">
      <w:pPr>
        <w:spacing w:line="360" w:lineRule="auto"/>
        <w:jc w:val="both"/>
        <w:rPr>
          <w:rFonts w:cs="Arial"/>
          <w:sz w:val="24"/>
          <w:szCs w:val="24"/>
          <w:lang w:val="en-US" w:bidi="ar-SA"/>
        </w:rPr>
      </w:pPr>
    </w:p>
    <w:p w14:paraId="11B06254" w14:textId="0F3E5500" w:rsidR="004576B4" w:rsidRPr="004576B4" w:rsidRDefault="004576B4" w:rsidP="004576B4">
      <w:pPr>
        <w:spacing w:line="360" w:lineRule="auto"/>
        <w:jc w:val="both"/>
        <w:rPr>
          <w:rFonts w:cs="Arial"/>
          <w:i/>
          <w:sz w:val="24"/>
          <w:szCs w:val="24"/>
          <w:lang w:val="en-US" w:bidi="ar-SA"/>
        </w:rPr>
      </w:pPr>
      <w:r w:rsidRPr="004576B4">
        <w:rPr>
          <w:rFonts w:cs="Arial"/>
          <w:i/>
          <w:sz w:val="24"/>
          <w:szCs w:val="24"/>
          <w:lang w:val="en-US" w:bidi="ar-SA"/>
        </w:rPr>
        <w:t xml:space="preserve">EMVA joint stand </w:t>
      </w:r>
      <w:r>
        <w:rPr>
          <w:rFonts w:cs="Arial"/>
          <w:i/>
          <w:sz w:val="24"/>
          <w:szCs w:val="24"/>
          <w:lang w:val="en-US" w:bidi="ar-SA"/>
        </w:rPr>
        <w:t xml:space="preserve">at </w:t>
      </w:r>
      <w:proofErr w:type="spellStart"/>
      <w:r>
        <w:rPr>
          <w:rFonts w:cs="Arial"/>
          <w:i/>
          <w:sz w:val="24"/>
          <w:szCs w:val="24"/>
          <w:lang w:val="en-US" w:bidi="ar-SA"/>
        </w:rPr>
        <w:t>LogiMAT</w:t>
      </w:r>
      <w:proofErr w:type="spellEnd"/>
      <w:r>
        <w:rPr>
          <w:rFonts w:cs="Arial"/>
          <w:i/>
          <w:sz w:val="24"/>
          <w:szCs w:val="24"/>
          <w:lang w:val="en-US" w:bidi="ar-SA"/>
        </w:rPr>
        <w:t xml:space="preserve"> 2025</w:t>
      </w:r>
    </w:p>
    <w:p w14:paraId="36B8E125" w14:textId="442AA728" w:rsidR="004576B4" w:rsidRPr="004576B4" w:rsidRDefault="004576B4" w:rsidP="004576B4">
      <w:pPr>
        <w:spacing w:line="360" w:lineRule="auto"/>
        <w:jc w:val="both"/>
        <w:rPr>
          <w:rFonts w:cs="Arial"/>
          <w:sz w:val="24"/>
          <w:szCs w:val="24"/>
          <w:lang w:val="en-US" w:bidi="ar-SA"/>
        </w:rPr>
      </w:pPr>
      <w:r w:rsidRPr="004576B4">
        <w:rPr>
          <w:rFonts w:cs="Arial"/>
          <w:sz w:val="24"/>
          <w:szCs w:val="24"/>
          <w:lang w:val="en-US" w:bidi="ar-SA"/>
        </w:rPr>
        <w:t xml:space="preserve">At the </w:t>
      </w:r>
      <w:r w:rsidR="00264AAE">
        <w:rPr>
          <w:rFonts w:cs="Arial"/>
          <w:sz w:val="24"/>
          <w:szCs w:val="24"/>
          <w:lang w:val="en-US" w:bidi="ar-SA"/>
        </w:rPr>
        <w:t>member booth</w:t>
      </w:r>
      <w:r w:rsidRPr="004576B4">
        <w:rPr>
          <w:rFonts w:cs="Arial"/>
          <w:sz w:val="24"/>
          <w:szCs w:val="24"/>
          <w:lang w:val="en-US" w:bidi="ar-SA"/>
        </w:rPr>
        <w:t xml:space="preserve"> in Hall 2, EMVA member companies will be showcasing their solution expertise for machine vision applications in intralogistics. This year, the companies ADVANTECH Europe B.V.; </w:t>
      </w:r>
      <w:proofErr w:type="spellStart"/>
      <w:r w:rsidRPr="004576B4">
        <w:rPr>
          <w:rFonts w:cs="Arial"/>
          <w:sz w:val="24"/>
          <w:szCs w:val="24"/>
          <w:lang w:val="en-US" w:bidi="ar-SA"/>
        </w:rPr>
        <w:t>Roboception</w:t>
      </w:r>
      <w:proofErr w:type="spellEnd"/>
      <w:r w:rsidRPr="004576B4">
        <w:rPr>
          <w:rFonts w:cs="Arial"/>
          <w:sz w:val="24"/>
          <w:szCs w:val="24"/>
          <w:lang w:val="en-US" w:bidi="ar-SA"/>
        </w:rPr>
        <w:t xml:space="preserve"> GmbH; OPT Machine Vision GmbH; </w:t>
      </w:r>
      <w:proofErr w:type="spellStart"/>
      <w:r w:rsidRPr="004576B4">
        <w:rPr>
          <w:rFonts w:cs="Arial"/>
          <w:sz w:val="24"/>
          <w:szCs w:val="24"/>
          <w:lang w:val="en-US" w:bidi="ar-SA"/>
        </w:rPr>
        <w:t>Effilux</w:t>
      </w:r>
      <w:proofErr w:type="spellEnd"/>
      <w:r w:rsidRPr="004576B4">
        <w:rPr>
          <w:rFonts w:cs="Arial"/>
          <w:sz w:val="24"/>
          <w:szCs w:val="24"/>
          <w:lang w:val="en-US" w:bidi="ar-SA"/>
        </w:rPr>
        <w:t xml:space="preserve"> SAS; Smart Vision Lights and </w:t>
      </w:r>
      <w:proofErr w:type="spellStart"/>
      <w:r w:rsidRPr="004576B4">
        <w:rPr>
          <w:rFonts w:cs="Arial"/>
          <w:sz w:val="24"/>
          <w:szCs w:val="24"/>
          <w:lang w:val="en-US" w:bidi="ar-SA"/>
        </w:rPr>
        <w:t>Murrelektronik</w:t>
      </w:r>
      <w:proofErr w:type="spellEnd"/>
      <w:r w:rsidRPr="004576B4">
        <w:rPr>
          <w:rFonts w:cs="Arial"/>
          <w:sz w:val="24"/>
          <w:szCs w:val="24"/>
          <w:lang w:val="en-US" w:bidi="ar-SA"/>
        </w:rPr>
        <w:t xml:space="preserve"> GmbH are amongst the co-exhibitors. Visitors to the stand with and without machine vision experience are welcome to talk to the company experts on site about specific projects as well as the fundamental advantages and possible applications of machine vision in intralogistics. EMVA will also be presenting its own range of services and annual events to visitors. Location: Hall 2, Stand C18.</w:t>
      </w:r>
    </w:p>
    <w:p w14:paraId="6DA21DDB" w14:textId="77777777" w:rsidR="004576B4" w:rsidRPr="004576B4" w:rsidRDefault="004576B4" w:rsidP="004576B4">
      <w:pPr>
        <w:spacing w:line="360" w:lineRule="auto"/>
        <w:jc w:val="both"/>
        <w:rPr>
          <w:rFonts w:cs="Arial"/>
          <w:i/>
          <w:sz w:val="24"/>
          <w:szCs w:val="24"/>
          <w:lang w:val="en-US" w:bidi="ar-SA"/>
        </w:rPr>
      </w:pPr>
      <w:r w:rsidRPr="004576B4">
        <w:rPr>
          <w:rFonts w:cs="Arial"/>
          <w:i/>
          <w:sz w:val="24"/>
          <w:szCs w:val="24"/>
          <w:lang w:val="en-US" w:bidi="ar-SA"/>
        </w:rPr>
        <w:lastRenderedPageBreak/>
        <w:t xml:space="preserve">Expert forum in the </w:t>
      </w:r>
      <w:proofErr w:type="spellStart"/>
      <w:r w:rsidRPr="004576B4">
        <w:rPr>
          <w:rFonts w:cs="Arial"/>
          <w:i/>
          <w:sz w:val="24"/>
          <w:szCs w:val="24"/>
          <w:lang w:val="en-US" w:bidi="ar-SA"/>
        </w:rPr>
        <w:t>LogiMAT</w:t>
      </w:r>
      <w:proofErr w:type="spellEnd"/>
      <w:r w:rsidRPr="004576B4">
        <w:rPr>
          <w:rFonts w:cs="Arial"/>
          <w:i/>
          <w:sz w:val="24"/>
          <w:szCs w:val="24"/>
          <w:lang w:val="en-US" w:bidi="ar-SA"/>
        </w:rPr>
        <w:t xml:space="preserve"> Arena</w:t>
      </w:r>
    </w:p>
    <w:p w14:paraId="797A31E7" w14:textId="7F605D74" w:rsidR="00E77E89" w:rsidRDefault="004576B4" w:rsidP="004576B4">
      <w:pPr>
        <w:spacing w:line="360" w:lineRule="auto"/>
        <w:jc w:val="both"/>
        <w:rPr>
          <w:rFonts w:cs="Arial"/>
          <w:sz w:val="24"/>
          <w:szCs w:val="24"/>
          <w:lang w:val="en-US" w:bidi="ar-SA"/>
        </w:rPr>
      </w:pPr>
      <w:r w:rsidRPr="004576B4">
        <w:rPr>
          <w:rFonts w:cs="Arial"/>
          <w:sz w:val="24"/>
          <w:szCs w:val="24"/>
          <w:lang w:val="en-US" w:bidi="ar-SA"/>
        </w:rPr>
        <w:t xml:space="preserve">In the expert forum of the </w:t>
      </w:r>
      <w:proofErr w:type="spellStart"/>
      <w:r w:rsidRPr="004576B4">
        <w:rPr>
          <w:rFonts w:cs="Arial"/>
          <w:sz w:val="24"/>
          <w:szCs w:val="24"/>
          <w:lang w:val="en-US" w:bidi="ar-SA"/>
        </w:rPr>
        <w:t>LogiMAT</w:t>
      </w:r>
      <w:proofErr w:type="spellEnd"/>
      <w:r w:rsidRPr="004576B4">
        <w:rPr>
          <w:rFonts w:cs="Arial"/>
          <w:sz w:val="24"/>
          <w:szCs w:val="24"/>
          <w:lang w:val="en-US" w:bidi="ar-SA"/>
        </w:rPr>
        <w:t xml:space="preserve"> Arena (Atrium East Entrance), a series of short presentations hosted by EMVA will present the most exciting possibilities at the interface of machine vision and intralogistics. EMVA member companies will clearly demonstrate how these innovative solutions with high user benefits can improve automation in intralogistics and how AI and machine vision can optimize logistics processes. When: Tuesday, 11th March from 15:00-15:50 p.m.</w:t>
      </w:r>
    </w:p>
    <w:p w14:paraId="654F8A95" w14:textId="77777777" w:rsidR="004576B4" w:rsidRDefault="004576B4" w:rsidP="004576B4">
      <w:pPr>
        <w:spacing w:line="360" w:lineRule="auto"/>
        <w:jc w:val="both"/>
        <w:rPr>
          <w:rFonts w:cs="Arial"/>
          <w:sz w:val="24"/>
          <w:szCs w:val="24"/>
          <w:lang w:val="en-US" w:bidi="ar-SA"/>
        </w:rPr>
      </w:pPr>
    </w:p>
    <w:p w14:paraId="37846F10" w14:textId="77777777" w:rsidR="004576B4" w:rsidRDefault="004576B4" w:rsidP="004576B4">
      <w:pPr>
        <w:spacing w:line="360" w:lineRule="auto"/>
        <w:jc w:val="both"/>
        <w:rPr>
          <w:rFonts w:cs="Arial"/>
          <w:sz w:val="24"/>
          <w:szCs w:val="24"/>
          <w:lang w:val="en-US" w:bidi="ar-SA"/>
        </w:rPr>
      </w:pPr>
    </w:p>
    <w:p w14:paraId="6EA59918" w14:textId="77777777" w:rsidR="004576B4" w:rsidRDefault="004576B4" w:rsidP="004576B4">
      <w:pPr>
        <w:spacing w:line="360" w:lineRule="auto"/>
        <w:jc w:val="both"/>
        <w:rPr>
          <w:rFonts w:cs="Arial"/>
          <w:sz w:val="24"/>
          <w:szCs w:val="24"/>
          <w:lang w:val="en-US" w:bidi="ar-SA"/>
        </w:rPr>
      </w:pPr>
    </w:p>
    <w:p w14:paraId="61EF1737" w14:textId="77777777" w:rsidR="004576B4" w:rsidRDefault="004576B4" w:rsidP="004576B4">
      <w:pPr>
        <w:spacing w:line="360" w:lineRule="auto"/>
        <w:jc w:val="both"/>
        <w:rPr>
          <w:rFonts w:cs="Arial"/>
          <w:sz w:val="24"/>
          <w:szCs w:val="24"/>
          <w:lang w:val="en-US" w:bidi="ar-SA"/>
        </w:rPr>
      </w:pPr>
    </w:p>
    <w:p w14:paraId="2C5A8F98" w14:textId="77777777" w:rsidR="004576B4" w:rsidRDefault="004576B4" w:rsidP="004576B4">
      <w:pPr>
        <w:spacing w:line="360" w:lineRule="auto"/>
        <w:jc w:val="both"/>
        <w:rPr>
          <w:rFonts w:cs="Arial"/>
          <w:sz w:val="24"/>
          <w:szCs w:val="24"/>
          <w:lang w:val="en-US" w:bidi="ar-SA"/>
        </w:rPr>
      </w:pPr>
    </w:p>
    <w:p w14:paraId="2943824D" w14:textId="77777777" w:rsidR="004576B4" w:rsidRDefault="004576B4" w:rsidP="004576B4">
      <w:pPr>
        <w:spacing w:line="360" w:lineRule="auto"/>
        <w:jc w:val="both"/>
        <w:rPr>
          <w:rFonts w:cs="Arial"/>
          <w:sz w:val="24"/>
          <w:szCs w:val="24"/>
          <w:lang w:val="en-US" w:bidi="ar-SA"/>
        </w:rPr>
      </w:pPr>
    </w:p>
    <w:p w14:paraId="1DEA93C6" w14:textId="77777777" w:rsidR="004576B4" w:rsidRDefault="004576B4" w:rsidP="004576B4">
      <w:pPr>
        <w:spacing w:line="360" w:lineRule="auto"/>
        <w:jc w:val="both"/>
        <w:rPr>
          <w:rFonts w:cs="Arial"/>
          <w:sz w:val="24"/>
          <w:szCs w:val="24"/>
          <w:lang w:val="en-US" w:bidi="ar-SA"/>
        </w:rPr>
      </w:pPr>
    </w:p>
    <w:p w14:paraId="4B33D790" w14:textId="77777777" w:rsidR="004576B4" w:rsidRDefault="004576B4" w:rsidP="004576B4">
      <w:pPr>
        <w:spacing w:line="360" w:lineRule="auto"/>
        <w:jc w:val="both"/>
        <w:rPr>
          <w:rFonts w:cs="Arial"/>
          <w:sz w:val="24"/>
          <w:szCs w:val="24"/>
          <w:lang w:val="en-US" w:bidi="ar-SA"/>
        </w:rPr>
      </w:pPr>
    </w:p>
    <w:p w14:paraId="1EE197D7" w14:textId="77777777" w:rsidR="004576B4" w:rsidRDefault="004576B4" w:rsidP="004576B4">
      <w:pPr>
        <w:spacing w:line="360" w:lineRule="auto"/>
        <w:jc w:val="both"/>
        <w:rPr>
          <w:rFonts w:cs="Arial"/>
          <w:sz w:val="24"/>
          <w:szCs w:val="24"/>
          <w:lang w:val="en-US" w:bidi="ar-SA"/>
        </w:rPr>
      </w:pPr>
    </w:p>
    <w:p w14:paraId="653158BF" w14:textId="77777777" w:rsidR="004576B4" w:rsidRDefault="004576B4" w:rsidP="004576B4">
      <w:pPr>
        <w:spacing w:line="360" w:lineRule="auto"/>
        <w:jc w:val="both"/>
        <w:rPr>
          <w:rFonts w:cs="Arial"/>
          <w:sz w:val="24"/>
          <w:szCs w:val="24"/>
          <w:lang w:val="en-US" w:bidi="ar-SA"/>
        </w:rPr>
      </w:pPr>
    </w:p>
    <w:p w14:paraId="312681C9" w14:textId="77777777" w:rsidR="004576B4" w:rsidRDefault="004576B4" w:rsidP="004576B4">
      <w:pPr>
        <w:spacing w:line="360" w:lineRule="auto"/>
        <w:jc w:val="both"/>
        <w:rPr>
          <w:rFonts w:cs="Arial"/>
          <w:sz w:val="24"/>
          <w:szCs w:val="24"/>
          <w:lang w:val="en-US" w:bidi="ar-SA"/>
        </w:rPr>
      </w:pPr>
    </w:p>
    <w:p w14:paraId="2D4DD32A" w14:textId="77777777" w:rsidR="004576B4" w:rsidRDefault="004576B4" w:rsidP="004576B4">
      <w:pPr>
        <w:spacing w:line="360" w:lineRule="auto"/>
        <w:jc w:val="both"/>
        <w:rPr>
          <w:rFonts w:cs="Arial"/>
          <w:sz w:val="24"/>
          <w:szCs w:val="24"/>
          <w:lang w:val="en-US" w:bidi="ar-SA"/>
        </w:rPr>
      </w:pPr>
    </w:p>
    <w:p w14:paraId="1DAAAF40" w14:textId="77777777" w:rsidR="004576B4" w:rsidRDefault="004576B4" w:rsidP="004576B4">
      <w:pPr>
        <w:spacing w:line="360" w:lineRule="auto"/>
        <w:jc w:val="both"/>
        <w:rPr>
          <w:rFonts w:cs="Arial"/>
          <w:sz w:val="24"/>
          <w:szCs w:val="24"/>
          <w:lang w:val="en-US" w:bidi="ar-SA"/>
        </w:rPr>
      </w:pPr>
    </w:p>
    <w:p w14:paraId="349FDD9C" w14:textId="77777777" w:rsidR="00C84148" w:rsidRDefault="00C84148" w:rsidP="00951AD2">
      <w:pPr>
        <w:spacing w:line="360" w:lineRule="auto"/>
        <w:jc w:val="both"/>
        <w:rPr>
          <w:rFonts w:cs="Arial"/>
          <w:sz w:val="20"/>
          <w:szCs w:val="20"/>
          <w:lang w:val="en-US" w:bidi="ar-SA"/>
        </w:rPr>
      </w:pPr>
    </w:p>
    <w:p w14:paraId="4CF54AAD" w14:textId="6C936390" w:rsidR="00DF565B" w:rsidRPr="0003167E" w:rsidRDefault="00DF565B" w:rsidP="00FB45C3">
      <w:pPr>
        <w:tabs>
          <w:tab w:val="left" w:pos="2520"/>
        </w:tabs>
        <w:spacing w:line="360" w:lineRule="auto"/>
        <w:jc w:val="both"/>
        <w:rPr>
          <w:rFonts w:cs="Arial"/>
          <w:b/>
          <w:sz w:val="20"/>
          <w:szCs w:val="20"/>
          <w:lang w:val="en-US" w:bidi="ar-SA"/>
        </w:rPr>
      </w:pPr>
      <w:r w:rsidRPr="0003167E">
        <w:rPr>
          <w:rFonts w:cs="Arial"/>
          <w:b/>
          <w:sz w:val="20"/>
          <w:szCs w:val="20"/>
          <w:lang w:val="en-US" w:bidi="ar-SA"/>
        </w:rPr>
        <w:t>About EMVA</w:t>
      </w:r>
      <w:r w:rsidR="00FB45C3">
        <w:rPr>
          <w:rFonts w:cs="Arial"/>
          <w:b/>
          <w:sz w:val="20"/>
          <w:szCs w:val="20"/>
          <w:lang w:val="en-US" w:bidi="ar-SA"/>
        </w:rPr>
        <w:tab/>
      </w:r>
    </w:p>
    <w:p w14:paraId="60C11338" w14:textId="5ABAEE27" w:rsidR="003943EC" w:rsidRDefault="00DA756E" w:rsidP="00F57054">
      <w:pPr>
        <w:spacing w:line="360" w:lineRule="auto"/>
        <w:jc w:val="both"/>
        <w:rPr>
          <w:rFonts w:cs="Arial"/>
          <w:sz w:val="20"/>
          <w:szCs w:val="20"/>
          <w:lang w:val="en-US" w:bidi="ar-SA"/>
        </w:rPr>
      </w:pPr>
      <w:r>
        <w:rPr>
          <w:rFonts w:cs="Arial"/>
          <w:sz w:val="20"/>
          <w:szCs w:val="20"/>
          <w:lang w:val="en-US" w:bidi="ar-SA"/>
        </w:rPr>
        <w:t>Founded in 2003, t</w:t>
      </w:r>
      <w:r w:rsidR="00DF565B" w:rsidRPr="0003167E">
        <w:rPr>
          <w:rFonts w:cs="Arial"/>
          <w:sz w:val="20"/>
          <w:szCs w:val="20"/>
          <w:lang w:val="en-US" w:bidi="ar-SA"/>
        </w:rPr>
        <w:t>he European Machine Vision Association (EMVA) is a non-for-profit and non-commercial association representing the Machine Vision industry in Europe that is open for all types of organizations having a stake in machine vision, computer vision, embedded vision or imaging technologies: manufacturers, system and machine builders, integrators, distributors, consultancies, research organizations and academia. The EMVA hosts four international vision standards, and all members – as the 100% owners of the association – benefit from the dedicated networking, standardization, and cooperation activities of the EMVA.</w:t>
      </w:r>
      <w:r w:rsidR="003943EC">
        <w:rPr>
          <w:rFonts w:cs="Arial"/>
          <w:sz w:val="20"/>
          <w:szCs w:val="20"/>
          <w:lang w:val="en-US" w:bidi="ar-SA"/>
        </w:rPr>
        <w:t xml:space="preserve"> </w:t>
      </w:r>
      <w:hyperlink r:id="rId11" w:history="1">
        <w:r w:rsidR="003943EC" w:rsidRPr="00E81F6E">
          <w:rPr>
            <w:rStyle w:val="Hyperlink"/>
            <w:rFonts w:cs="Arial"/>
            <w:sz w:val="20"/>
            <w:szCs w:val="20"/>
            <w:lang w:val="en-US" w:bidi="ar-SA"/>
          </w:rPr>
          <w:t>www.emva.org</w:t>
        </w:r>
      </w:hyperlink>
      <w:r w:rsidR="003943EC">
        <w:rPr>
          <w:rFonts w:cs="Arial"/>
          <w:sz w:val="20"/>
          <w:szCs w:val="20"/>
          <w:lang w:val="en-US" w:bidi="ar-SA"/>
        </w:rPr>
        <w:t>.</w:t>
      </w:r>
    </w:p>
    <w:p w14:paraId="6C9645A7" w14:textId="32ED16BF" w:rsidR="0025441E" w:rsidRPr="00D10FC4" w:rsidRDefault="0025441E" w:rsidP="00F054E3">
      <w:pPr>
        <w:pBdr>
          <w:top w:val="nil"/>
          <w:left w:val="nil"/>
          <w:bottom w:val="nil"/>
          <w:right w:val="nil"/>
          <w:between w:val="nil"/>
        </w:pBdr>
        <w:spacing w:line="276" w:lineRule="auto"/>
        <w:rPr>
          <w:rFonts w:eastAsia="Arial" w:cs="Arial"/>
          <w:b/>
          <w:color w:val="000000"/>
          <w:lang w:val="en" w:eastAsia="en-GB" w:bidi="ar-SA"/>
        </w:rPr>
      </w:pPr>
    </w:p>
    <w:sectPr w:rsidR="0025441E" w:rsidRPr="00D10FC4" w:rsidSect="00860778">
      <w:headerReference w:type="even" r:id="rId12"/>
      <w:headerReference w:type="default" r:id="rId13"/>
      <w:footerReference w:type="default" r:id="rId14"/>
      <w:headerReference w:type="first" r:id="rId15"/>
      <w:pgSz w:w="11906" w:h="16838"/>
      <w:pgMar w:top="2977" w:right="707" w:bottom="1985" w:left="1418" w:header="850" w:footer="188" w:gutter="0"/>
      <w:cols w:space="720"/>
      <w:formProt w:val="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5AFFB6" w14:textId="77777777" w:rsidR="008031FE" w:rsidRDefault="008031FE">
      <w:r>
        <w:separator/>
      </w:r>
    </w:p>
  </w:endnote>
  <w:endnote w:type="continuationSeparator" w:id="0">
    <w:p w14:paraId="41F48F9C" w14:textId="77777777" w:rsidR="008031FE" w:rsidRDefault="008031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Vrinda">
    <w:panose1 w:val="020B0502040204020203"/>
    <w:charset w:val="00"/>
    <w:family w:val="swiss"/>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S Mincho">
    <w:altName w:val="ＭＳ 明朝"/>
    <w:panose1 w:val="02020609040205080304"/>
    <w:charset w:val="80"/>
    <w:family w:val="modern"/>
    <w:notTrueType/>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21DF9F" w14:textId="77777777" w:rsidR="00E26126" w:rsidRPr="003A1B4C" w:rsidRDefault="00E26126" w:rsidP="00E26126">
    <w:pPr>
      <w:tabs>
        <w:tab w:val="right" w:pos="9498"/>
      </w:tabs>
      <w:rPr>
        <w:sz w:val="16"/>
        <w:szCs w:val="16"/>
      </w:rPr>
    </w:pPr>
    <w:r>
      <w:rPr>
        <w:sz w:val="16"/>
        <w:szCs w:val="16"/>
      </w:rPr>
      <w:tab/>
    </w:r>
  </w:p>
  <w:tbl>
    <w:tblPr>
      <w:tblW w:w="9639" w:type="dxa"/>
      <w:tblBorders>
        <w:top w:val="single" w:sz="4" w:space="0" w:color="0070C0"/>
      </w:tblBorders>
      <w:tblLayout w:type="fixed"/>
      <w:tblCellMar>
        <w:left w:w="0" w:type="dxa"/>
        <w:right w:w="0" w:type="dxa"/>
      </w:tblCellMar>
      <w:tblLook w:val="0000" w:firstRow="0" w:lastRow="0" w:firstColumn="0" w:lastColumn="0" w:noHBand="0" w:noVBand="0"/>
    </w:tblPr>
    <w:tblGrid>
      <w:gridCol w:w="3213"/>
      <w:gridCol w:w="3450"/>
      <w:gridCol w:w="2976"/>
    </w:tblGrid>
    <w:tr w:rsidR="00E26126" w:rsidRPr="009A15AD" w14:paraId="470137B6" w14:textId="77777777" w:rsidTr="00664F38">
      <w:trPr>
        <w:trHeight w:val="20"/>
      </w:trPr>
      <w:tc>
        <w:tcPr>
          <w:tcW w:w="3213" w:type="dxa"/>
        </w:tcPr>
        <w:p w14:paraId="028CC908" w14:textId="77777777" w:rsidR="00E26126" w:rsidRDefault="00E26126" w:rsidP="00664F38">
          <w:pPr>
            <w:rPr>
              <w:noProof/>
              <w:sz w:val="14"/>
              <w:szCs w:val="14"/>
              <w:lang w:val="it-IT"/>
            </w:rPr>
          </w:pPr>
        </w:p>
      </w:tc>
      <w:tc>
        <w:tcPr>
          <w:tcW w:w="3450" w:type="dxa"/>
        </w:tcPr>
        <w:p w14:paraId="6E08EB74" w14:textId="77777777" w:rsidR="00E26126" w:rsidRPr="0070422F" w:rsidRDefault="00E26126" w:rsidP="00664F38">
          <w:pPr>
            <w:rPr>
              <w:sz w:val="14"/>
              <w:szCs w:val="14"/>
              <w:lang w:val="en-US"/>
            </w:rPr>
          </w:pPr>
        </w:p>
      </w:tc>
      <w:tc>
        <w:tcPr>
          <w:tcW w:w="2976" w:type="dxa"/>
        </w:tcPr>
        <w:p w14:paraId="673DC025" w14:textId="77777777" w:rsidR="00E26126" w:rsidRDefault="00E26126" w:rsidP="00664F38">
          <w:pPr>
            <w:tabs>
              <w:tab w:val="left" w:pos="1276"/>
            </w:tabs>
            <w:rPr>
              <w:noProof/>
              <w:sz w:val="14"/>
              <w:szCs w:val="14"/>
              <w:lang w:val="en-US"/>
            </w:rPr>
          </w:pPr>
        </w:p>
      </w:tc>
    </w:tr>
    <w:tr w:rsidR="00E26126" w:rsidRPr="000F5B49" w14:paraId="73232A7B" w14:textId="77777777" w:rsidTr="00664F38">
      <w:tc>
        <w:tcPr>
          <w:tcW w:w="3213" w:type="dxa"/>
        </w:tcPr>
        <w:p w14:paraId="14C32D04" w14:textId="77777777" w:rsidR="00E26126" w:rsidRPr="004576B4" w:rsidRDefault="00E26126" w:rsidP="00664F38">
          <w:pPr>
            <w:rPr>
              <w:noProof/>
              <w:sz w:val="14"/>
              <w:szCs w:val="14"/>
              <w:lang w:val="fr-FR"/>
            </w:rPr>
          </w:pPr>
          <w:r w:rsidRPr="004576B4">
            <w:rPr>
              <w:noProof/>
              <w:sz w:val="14"/>
              <w:szCs w:val="14"/>
              <w:lang w:val="fr-FR"/>
            </w:rPr>
            <w:t>EMVA -  European Machine Vision Association</w:t>
          </w:r>
        </w:p>
        <w:p w14:paraId="1EA2BB83" w14:textId="77777777" w:rsidR="00E26126" w:rsidRPr="004576B4" w:rsidRDefault="00E26126" w:rsidP="00664F38">
          <w:pPr>
            <w:rPr>
              <w:noProof/>
              <w:sz w:val="14"/>
              <w:szCs w:val="14"/>
              <w:lang w:val="fr-FR"/>
            </w:rPr>
          </w:pPr>
          <w:r w:rsidRPr="004576B4">
            <w:rPr>
              <w:noProof/>
              <w:sz w:val="14"/>
              <w:szCs w:val="14"/>
              <w:lang w:val="fr-FR"/>
            </w:rPr>
            <w:t>Gran Vía de Carles III 84,</w:t>
          </w:r>
        </w:p>
        <w:p w14:paraId="640047E3" w14:textId="77777777" w:rsidR="00E26126" w:rsidRPr="009A4375" w:rsidRDefault="00E26126" w:rsidP="00664F38">
          <w:pPr>
            <w:rPr>
              <w:noProof/>
              <w:sz w:val="14"/>
              <w:szCs w:val="14"/>
              <w:lang w:val="it-IT"/>
            </w:rPr>
          </w:pPr>
          <w:r w:rsidRPr="004576B4">
            <w:rPr>
              <w:noProof/>
              <w:sz w:val="14"/>
              <w:szCs w:val="14"/>
              <w:lang w:val="fr-FR"/>
            </w:rPr>
            <w:t xml:space="preserve">3rd floor. </w:t>
          </w:r>
          <w:r w:rsidRPr="009A4375">
            <w:rPr>
              <w:noProof/>
              <w:sz w:val="14"/>
              <w:szCs w:val="14"/>
              <w:lang w:val="it-IT"/>
            </w:rPr>
            <w:t>Edificios Trade.</w:t>
          </w:r>
        </w:p>
        <w:p w14:paraId="79D2AB40" w14:textId="77777777" w:rsidR="00E26126" w:rsidRPr="009A4375" w:rsidRDefault="00E26126" w:rsidP="00664F38">
          <w:pPr>
            <w:rPr>
              <w:noProof/>
              <w:sz w:val="14"/>
              <w:szCs w:val="14"/>
              <w:lang w:val="it-IT"/>
            </w:rPr>
          </w:pPr>
          <w:r w:rsidRPr="009A4375">
            <w:rPr>
              <w:noProof/>
              <w:sz w:val="14"/>
              <w:szCs w:val="14"/>
              <w:lang w:val="it-IT"/>
            </w:rPr>
            <w:t>08028 Barcelona</w:t>
          </w:r>
        </w:p>
        <w:p w14:paraId="2200A3A6" w14:textId="77777777" w:rsidR="00E26126" w:rsidRPr="00E26126" w:rsidRDefault="00E26126" w:rsidP="00664F38">
          <w:pPr>
            <w:rPr>
              <w:rFonts w:cs="Arial"/>
              <w:sz w:val="14"/>
              <w:lang w:val="en-US" w:bidi="ar-SA"/>
            </w:rPr>
          </w:pPr>
          <w:r w:rsidRPr="009A4375">
            <w:rPr>
              <w:noProof/>
              <w:sz w:val="14"/>
              <w:szCs w:val="14"/>
              <w:lang w:val="it-IT"/>
            </w:rPr>
            <w:t>Spain</w:t>
          </w:r>
        </w:p>
      </w:tc>
      <w:tc>
        <w:tcPr>
          <w:tcW w:w="3450" w:type="dxa"/>
        </w:tcPr>
        <w:p w14:paraId="0D92D247" w14:textId="77777777" w:rsidR="00E26126" w:rsidRPr="00E26126" w:rsidRDefault="00E26126" w:rsidP="00664F38">
          <w:pPr>
            <w:tabs>
              <w:tab w:val="left" w:pos="756"/>
            </w:tabs>
            <w:rPr>
              <w:sz w:val="14"/>
              <w:szCs w:val="14"/>
              <w:lang w:val="en-US"/>
            </w:rPr>
          </w:pPr>
        </w:p>
        <w:p w14:paraId="54999F65" w14:textId="77777777" w:rsidR="00E26126" w:rsidRPr="00E26126" w:rsidRDefault="00E26126" w:rsidP="00664F38">
          <w:pPr>
            <w:tabs>
              <w:tab w:val="left" w:pos="756"/>
            </w:tabs>
            <w:rPr>
              <w:sz w:val="14"/>
              <w:szCs w:val="14"/>
              <w:lang w:val="en-US"/>
            </w:rPr>
          </w:pPr>
        </w:p>
        <w:p w14:paraId="2484C8F9" w14:textId="77777777" w:rsidR="00E26126" w:rsidRPr="00E26126" w:rsidRDefault="00E26126" w:rsidP="00664F38">
          <w:pPr>
            <w:tabs>
              <w:tab w:val="left" w:pos="756"/>
            </w:tabs>
            <w:rPr>
              <w:sz w:val="14"/>
              <w:szCs w:val="14"/>
              <w:lang w:val="en-US"/>
            </w:rPr>
          </w:pPr>
        </w:p>
        <w:p w14:paraId="151EC5C9" w14:textId="38EFA069" w:rsidR="00E26126" w:rsidRPr="00E26126" w:rsidRDefault="00E26126" w:rsidP="00664F38">
          <w:pPr>
            <w:tabs>
              <w:tab w:val="left" w:pos="756"/>
            </w:tabs>
            <w:rPr>
              <w:sz w:val="14"/>
              <w:szCs w:val="14"/>
              <w:lang w:val="en-US"/>
            </w:rPr>
          </w:pPr>
          <w:r w:rsidRPr="009A4375">
            <w:rPr>
              <w:sz w:val="14"/>
              <w:szCs w:val="14"/>
            </w:rPr>
            <w:t>VAT ID</w:t>
          </w:r>
          <w:r w:rsidRPr="009A4375">
            <w:rPr>
              <w:sz w:val="14"/>
              <w:szCs w:val="14"/>
            </w:rPr>
            <w:tab/>
            <w:t>ES-G65854242</w:t>
          </w:r>
        </w:p>
        <w:p w14:paraId="589674E1" w14:textId="77777777" w:rsidR="00E26126" w:rsidRPr="00E26126" w:rsidRDefault="00E26126" w:rsidP="00664F38">
          <w:pPr>
            <w:tabs>
              <w:tab w:val="left" w:pos="756"/>
            </w:tabs>
            <w:rPr>
              <w:rFonts w:cs="Arial"/>
              <w:sz w:val="14"/>
              <w:szCs w:val="14"/>
              <w:lang w:val="en-US" w:bidi="ar-SA"/>
            </w:rPr>
          </w:pPr>
        </w:p>
      </w:tc>
      <w:tc>
        <w:tcPr>
          <w:tcW w:w="2976" w:type="dxa"/>
        </w:tcPr>
        <w:p w14:paraId="1F0EB2CF" w14:textId="77777777" w:rsidR="00E26126" w:rsidRPr="009A4375" w:rsidRDefault="00E26126" w:rsidP="00664F38">
          <w:pPr>
            <w:tabs>
              <w:tab w:val="left" w:pos="1371"/>
            </w:tabs>
            <w:rPr>
              <w:noProof/>
              <w:sz w:val="14"/>
              <w:szCs w:val="14"/>
              <w:lang w:val="en-US"/>
            </w:rPr>
          </w:pPr>
          <w:r w:rsidRPr="009A4375">
            <w:rPr>
              <w:noProof/>
              <w:sz w:val="14"/>
              <w:szCs w:val="14"/>
              <w:lang w:val="en-US"/>
            </w:rPr>
            <w:t>President</w:t>
          </w:r>
          <w:r w:rsidRPr="009A4375">
            <w:rPr>
              <w:noProof/>
              <w:sz w:val="14"/>
              <w:szCs w:val="14"/>
              <w:lang w:val="en-US"/>
            </w:rPr>
            <w:tab/>
            <w:t>Dr. Chris Yates</w:t>
          </w:r>
        </w:p>
        <w:p w14:paraId="11EE653A" w14:textId="77777777" w:rsidR="00E26126" w:rsidRPr="009A4375" w:rsidRDefault="00E26126" w:rsidP="00664F38">
          <w:pPr>
            <w:tabs>
              <w:tab w:val="left" w:pos="1371"/>
            </w:tabs>
            <w:rPr>
              <w:noProof/>
              <w:sz w:val="14"/>
              <w:szCs w:val="14"/>
              <w:lang w:val="en-US"/>
            </w:rPr>
          </w:pPr>
          <w:r w:rsidRPr="009A4375">
            <w:rPr>
              <w:noProof/>
              <w:sz w:val="14"/>
              <w:szCs w:val="14"/>
              <w:lang w:val="en-US"/>
            </w:rPr>
            <w:t>General Secretary</w:t>
          </w:r>
          <w:r w:rsidRPr="009A4375">
            <w:rPr>
              <w:noProof/>
              <w:sz w:val="14"/>
              <w:szCs w:val="14"/>
              <w:lang w:val="en-US"/>
            </w:rPr>
            <w:tab/>
            <w:t>Thomas Lübkemeier</w:t>
          </w:r>
        </w:p>
        <w:p w14:paraId="5BE9C126" w14:textId="77777777" w:rsidR="00E26126" w:rsidRDefault="00E26126" w:rsidP="00664F38">
          <w:pPr>
            <w:tabs>
              <w:tab w:val="left" w:pos="1371"/>
            </w:tabs>
            <w:rPr>
              <w:noProof/>
              <w:sz w:val="14"/>
              <w:szCs w:val="14"/>
              <w:lang w:val="en-US"/>
            </w:rPr>
          </w:pPr>
        </w:p>
        <w:p w14:paraId="01AE1420" w14:textId="77777777" w:rsidR="00E26126" w:rsidRPr="009A4375" w:rsidRDefault="00E26126" w:rsidP="00664F38">
          <w:pPr>
            <w:tabs>
              <w:tab w:val="left" w:pos="1371"/>
            </w:tabs>
            <w:rPr>
              <w:noProof/>
              <w:sz w:val="14"/>
              <w:szCs w:val="14"/>
              <w:lang w:val="en-US"/>
            </w:rPr>
          </w:pPr>
          <w:r w:rsidRPr="009A4375">
            <w:rPr>
              <w:noProof/>
              <w:sz w:val="14"/>
              <w:szCs w:val="14"/>
              <w:lang w:val="en-US"/>
            </w:rPr>
            <w:t>E-mail</w:t>
          </w:r>
          <w:r w:rsidRPr="009A4375">
            <w:rPr>
              <w:noProof/>
              <w:sz w:val="14"/>
              <w:szCs w:val="14"/>
              <w:lang w:val="en-US"/>
            </w:rPr>
            <w:tab/>
            <w:t>info@emva.org</w:t>
          </w:r>
        </w:p>
        <w:p w14:paraId="59132C8F" w14:textId="7C8F5948" w:rsidR="003943EC" w:rsidRDefault="00E26126" w:rsidP="00664F38">
          <w:pPr>
            <w:tabs>
              <w:tab w:val="left" w:pos="1371"/>
            </w:tabs>
            <w:rPr>
              <w:noProof/>
              <w:sz w:val="14"/>
              <w:szCs w:val="14"/>
              <w:lang w:val="en-US"/>
            </w:rPr>
          </w:pPr>
          <w:r w:rsidRPr="00E26126">
            <w:rPr>
              <w:noProof/>
              <w:sz w:val="14"/>
              <w:szCs w:val="14"/>
              <w:lang w:val="en-US"/>
            </w:rPr>
            <w:t>Internet</w:t>
          </w:r>
          <w:r w:rsidRPr="00E26126">
            <w:rPr>
              <w:noProof/>
              <w:sz w:val="14"/>
              <w:szCs w:val="14"/>
              <w:lang w:val="en-US"/>
            </w:rPr>
            <w:tab/>
          </w:r>
          <w:hyperlink r:id="rId1" w:history="1">
            <w:r w:rsidR="003943EC" w:rsidRPr="00E81F6E">
              <w:rPr>
                <w:rStyle w:val="Hyperlink"/>
                <w:noProof/>
                <w:sz w:val="14"/>
                <w:szCs w:val="14"/>
                <w:lang w:val="en-US"/>
              </w:rPr>
              <w:t>www.emva.org</w:t>
            </w:r>
          </w:hyperlink>
        </w:p>
        <w:p w14:paraId="0E46CFFE" w14:textId="226107D5" w:rsidR="00E26126" w:rsidRPr="00E26126" w:rsidRDefault="00E26126" w:rsidP="00664F38">
          <w:pPr>
            <w:tabs>
              <w:tab w:val="left" w:pos="1371"/>
            </w:tabs>
            <w:rPr>
              <w:noProof/>
              <w:sz w:val="14"/>
              <w:szCs w:val="14"/>
              <w:lang w:val="en-US"/>
            </w:rPr>
          </w:pPr>
        </w:p>
        <w:p w14:paraId="4DA5F7E0" w14:textId="2C0AE493" w:rsidR="00E26126" w:rsidRPr="00213761" w:rsidRDefault="00E26126" w:rsidP="00664F38">
          <w:pPr>
            <w:tabs>
              <w:tab w:val="left" w:pos="1371"/>
            </w:tabs>
            <w:rPr>
              <w:noProof/>
              <w:sz w:val="14"/>
              <w:szCs w:val="14"/>
              <w:lang w:val="en-US"/>
            </w:rPr>
          </w:pPr>
        </w:p>
      </w:tc>
    </w:tr>
  </w:tbl>
  <w:p w14:paraId="1547C1F1" w14:textId="4FA14536" w:rsidR="00E26126" w:rsidRPr="00213761" w:rsidRDefault="00E26126">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7D5FE5" w14:textId="77777777" w:rsidR="008031FE" w:rsidRDefault="008031FE">
      <w:r>
        <w:separator/>
      </w:r>
    </w:p>
  </w:footnote>
  <w:footnote w:type="continuationSeparator" w:id="0">
    <w:p w14:paraId="23256617" w14:textId="77777777" w:rsidR="008031FE" w:rsidRDefault="008031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BCEEB7" w14:textId="1BC9426F" w:rsidR="00D155B3" w:rsidRDefault="00D155B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D4AF2" w14:textId="13064DA1" w:rsidR="00D625DE" w:rsidRDefault="00D625DE">
    <w:pPr>
      <w:pStyle w:val="Kopfzeile"/>
    </w:pPr>
  </w:p>
  <w:p w14:paraId="6320E8AC" w14:textId="77777777" w:rsidR="00D625DE" w:rsidRDefault="00D625DE">
    <w:r>
      <w:rPr>
        <w:noProof/>
        <w:lang w:bidi="ar-SA"/>
      </w:rPr>
      <w:drawing>
        <wp:anchor distT="0" distB="0" distL="114300" distR="114300" simplePos="0" relativeHeight="251659776" behindDoc="0" locked="0" layoutInCell="1" allowOverlap="1" wp14:anchorId="0F64540B" wp14:editId="16F8DA1A">
          <wp:simplePos x="0" y="0"/>
          <wp:positionH relativeFrom="column">
            <wp:posOffset>4256405</wp:posOffset>
          </wp:positionH>
          <wp:positionV relativeFrom="paragraph">
            <wp:posOffset>-340995</wp:posOffset>
          </wp:positionV>
          <wp:extent cx="2049145" cy="1176655"/>
          <wp:effectExtent l="0" t="0" r="0" b="0"/>
          <wp:wrapTight wrapText="bothSides">
            <wp:wrapPolygon edited="0">
              <wp:start x="-241" y="0"/>
              <wp:lineTo x="-241" y="21282"/>
              <wp:lineTo x="21683" y="21282"/>
              <wp:lineTo x="21683" y="0"/>
              <wp:lineTo x="-241" y="0"/>
            </wp:wrapPolygon>
          </wp:wrapTight>
          <wp:docPr id="1"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p w14:paraId="008B089F" w14:textId="77777777" w:rsidR="00D625DE" w:rsidRDefault="00D625DE"/>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BCA405" w14:textId="396CBE31" w:rsidR="00D155B3" w:rsidRDefault="00D155B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3234D3"/>
    <w:multiLevelType w:val="hybridMultilevel"/>
    <w:tmpl w:val="A66048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91F703D"/>
    <w:multiLevelType w:val="hybridMultilevel"/>
    <w:tmpl w:val="61D83498"/>
    <w:lvl w:ilvl="0" w:tplc="49FEE5A4">
      <w:numFmt w:val="bullet"/>
      <w:lvlText w:val=""/>
      <w:lvlJc w:val="left"/>
      <w:pPr>
        <w:ind w:left="1065" w:hanging="705"/>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530AFF"/>
    <w:multiLevelType w:val="hybridMultilevel"/>
    <w:tmpl w:val="2B2A4E44"/>
    <w:lvl w:ilvl="0" w:tplc="04070001">
      <w:start w:val="1"/>
      <w:numFmt w:val="bullet"/>
      <w:lvlText w:val=""/>
      <w:lvlJc w:val="left"/>
      <w:pPr>
        <w:ind w:left="1776" w:hanging="360"/>
      </w:pPr>
      <w:rPr>
        <w:rFonts w:ascii="Symbol" w:hAnsi="Symbo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3" w15:restartNumberingAfterBreak="0">
    <w:nsid w:val="24F62386"/>
    <w:multiLevelType w:val="hybridMultilevel"/>
    <w:tmpl w:val="F51A79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1A66754"/>
    <w:multiLevelType w:val="hybridMultilevel"/>
    <w:tmpl w:val="868C1DC4"/>
    <w:lvl w:ilvl="0" w:tplc="04070001">
      <w:start w:val="1"/>
      <w:numFmt w:val="bullet"/>
      <w:lvlText w:val=""/>
      <w:lvlJc w:val="left"/>
      <w:pPr>
        <w:ind w:left="1000" w:hanging="360"/>
      </w:pPr>
      <w:rPr>
        <w:rFonts w:ascii="Symbol" w:hAnsi="Symbol" w:hint="default"/>
      </w:rPr>
    </w:lvl>
    <w:lvl w:ilvl="1" w:tplc="04070003" w:tentative="1">
      <w:start w:val="1"/>
      <w:numFmt w:val="bullet"/>
      <w:lvlText w:val="o"/>
      <w:lvlJc w:val="left"/>
      <w:pPr>
        <w:ind w:left="1720" w:hanging="360"/>
      </w:pPr>
      <w:rPr>
        <w:rFonts w:ascii="Courier New" w:hAnsi="Courier New" w:cs="Courier New" w:hint="default"/>
      </w:rPr>
    </w:lvl>
    <w:lvl w:ilvl="2" w:tplc="04070005" w:tentative="1">
      <w:start w:val="1"/>
      <w:numFmt w:val="bullet"/>
      <w:lvlText w:val=""/>
      <w:lvlJc w:val="left"/>
      <w:pPr>
        <w:ind w:left="2440" w:hanging="360"/>
      </w:pPr>
      <w:rPr>
        <w:rFonts w:ascii="Wingdings" w:hAnsi="Wingdings" w:hint="default"/>
      </w:rPr>
    </w:lvl>
    <w:lvl w:ilvl="3" w:tplc="04070001" w:tentative="1">
      <w:start w:val="1"/>
      <w:numFmt w:val="bullet"/>
      <w:lvlText w:val=""/>
      <w:lvlJc w:val="left"/>
      <w:pPr>
        <w:ind w:left="3160" w:hanging="360"/>
      </w:pPr>
      <w:rPr>
        <w:rFonts w:ascii="Symbol" w:hAnsi="Symbol" w:hint="default"/>
      </w:rPr>
    </w:lvl>
    <w:lvl w:ilvl="4" w:tplc="04070003" w:tentative="1">
      <w:start w:val="1"/>
      <w:numFmt w:val="bullet"/>
      <w:lvlText w:val="o"/>
      <w:lvlJc w:val="left"/>
      <w:pPr>
        <w:ind w:left="3880" w:hanging="360"/>
      </w:pPr>
      <w:rPr>
        <w:rFonts w:ascii="Courier New" w:hAnsi="Courier New" w:cs="Courier New" w:hint="default"/>
      </w:rPr>
    </w:lvl>
    <w:lvl w:ilvl="5" w:tplc="04070005" w:tentative="1">
      <w:start w:val="1"/>
      <w:numFmt w:val="bullet"/>
      <w:lvlText w:val=""/>
      <w:lvlJc w:val="left"/>
      <w:pPr>
        <w:ind w:left="4600" w:hanging="360"/>
      </w:pPr>
      <w:rPr>
        <w:rFonts w:ascii="Wingdings" w:hAnsi="Wingdings" w:hint="default"/>
      </w:rPr>
    </w:lvl>
    <w:lvl w:ilvl="6" w:tplc="04070001" w:tentative="1">
      <w:start w:val="1"/>
      <w:numFmt w:val="bullet"/>
      <w:lvlText w:val=""/>
      <w:lvlJc w:val="left"/>
      <w:pPr>
        <w:ind w:left="5320" w:hanging="360"/>
      </w:pPr>
      <w:rPr>
        <w:rFonts w:ascii="Symbol" w:hAnsi="Symbol" w:hint="default"/>
      </w:rPr>
    </w:lvl>
    <w:lvl w:ilvl="7" w:tplc="04070003" w:tentative="1">
      <w:start w:val="1"/>
      <w:numFmt w:val="bullet"/>
      <w:lvlText w:val="o"/>
      <w:lvlJc w:val="left"/>
      <w:pPr>
        <w:ind w:left="6040" w:hanging="360"/>
      </w:pPr>
      <w:rPr>
        <w:rFonts w:ascii="Courier New" w:hAnsi="Courier New" w:cs="Courier New" w:hint="default"/>
      </w:rPr>
    </w:lvl>
    <w:lvl w:ilvl="8" w:tplc="04070005" w:tentative="1">
      <w:start w:val="1"/>
      <w:numFmt w:val="bullet"/>
      <w:lvlText w:val=""/>
      <w:lvlJc w:val="left"/>
      <w:pPr>
        <w:ind w:left="6760" w:hanging="360"/>
      </w:pPr>
      <w:rPr>
        <w:rFonts w:ascii="Wingdings" w:hAnsi="Wingdings" w:hint="default"/>
      </w:rPr>
    </w:lvl>
  </w:abstractNum>
  <w:abstractNum w:abstractNumId="5" w15:restartNumberingAfterBreak="0">
    <w:nsid w:val="68F25731"/>
    <w:multiLevelType w:val="hybridMultilevel"/>
    <w:tmpl w:val="A6F6BF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E3A7847"/>
    <w:multiLevelType w:val="multilevel"/>
    <w:tmpl w:val="086683CE"/>
    <w:lvl w:ilvl="0">
      <w:start w:val="1"/>
      <w:numFmt w:val="bullet"/>
      <w:lvlText w:val=""/>
      <w:lvlJc w:val="left"/>
      <w:pPr>
        <w:tabs>
          <w:tab w:val="num" w:pos="720"/>
        </w:tabs>
        <w:ind w:left="720" w:hanging="360"/>
      </w:pPr>
      <w:rPr>
        <w:rFonts w:ascii="Wingdings" w:hAnsi="Wingdings" w:cs="Wingdings" w:hint="default"/>
        <w:sz w:val="24"/>
        <w:szCs w:val="24"/>
        <w:lang w:val="de-DE"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79E81844"/>
    <w:multiLevelType w:val="multilevel"/>
    <w:tmpl w:val="561A97B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8" w15:restartNumberingAfterBreak="0">
    <w:nsid w:val="7D0508E7"/>
    <w:multiLevelType w:val="hybridMultilevel"/>
    <w:tmpl w:val="F850C550"/>
    <w:lvl w:ilvl="0" w:tplc="04070001">
      <w:start w:val="1"/>
      <w:numFmt w:val="bullet"/>
      <w:lvlText w:val=""/>
      <w:lvlJc w:val="left"/>
      <w:pPr>
        <w:ind w:left="792" w:hanging="360"/>
      </w:pPr>
      <w:rPr>
        <w:rFonts w:ascii="Symbol" w:hAnsi="Symbol" w:hint="default"/>
      </w:rPr>
    </w:lvl>
    <w:lvl w:ilvl="1" w:tplc="F2241040">
      <w:numFmt w:val="bullet"/>
      <w:lvlText w:val="-"/>
      <w:lvlJc w:val="left"/>
      <w:pPr>
        <w:ind w:left="1512" w:hanging="360"/>
      </w:pPr>
      <w:rPr>
        <w:rFonts w:ascii="Arial" w:eastAsia="Times New Roman" w:hAnsi="Arial" w:cs="Arial" w:hint="default"/>
      </w:rPr>
    </w:lvl>
    <w:lvl w:ilvl="2" w:tplc="04070005" w:tentative="1">
      <w:start w:val="1"/>
      <w:numFmt w:val="bullet"/>
      <w:lvlText w:val=""/>
      <w:lvlJc w:val="left"/>
      <w:pPr>
        <w:ind w:left="2232" w:hanging="360"/>
      </w:pPr>
      <w:rPr>
        <w:rFonts w:ascii="Wingdings" w:hAnsi="Wingdings" w:hint="default"/>
      </w:rPr>
    </w:lvl>
    <w:lvl w:ilvl="3" w:tplc="04070001" w:tentative="1">
      <w:start w:val="1"/>
      <w:numFmt w:val="bullet"/>
      <w:lvlText w:val=""/>
      <w:lvlJc w:val="left"/>
      <w:pPr>
        <w:ind w:left="2952" w:hanging="360"/>
      </w:pPr>
      <w:rPr>
        <w:rFonts w:ascii="Symbol" w:hAnsi="Symbol" w:hint="default"/>
      </w:rPr>
    </w:lvl>
    <w:lvl w:ilvl="4" w:tplc="04070003" w:tentative="1">
      <w:start w:val="1"/>
      <w:numFmt w:val="bullet"/>
      <w:lvlText w:val="o"/>
      <w:lvlJc w:val="left"/>
      <w:pPr>
        <w:ind w:left="3672" w:hanging="360"/>
      </w:pPr>
      <w:rPr>
        <w:rFonts w:ascii="Courier New" w:hAnsi="Courier New" w:cs="Courier New" w:hint="default"/>
      </w:rPr>
    </w:lvl>
    <w:lvl w:ilvl="5" w:tplc="04070005" w:tentative="1">
      <w:start w:val="1"/>
      <w:numFmt w:val="bullet"/>
      <w:lvlText w:val=""/>
      <w:lvlJc w:val="left"/>
      <w:pPr>
        <w:ind w:left="4392" w:hanging="360"/>
      </w:pPr>
      <w:rPr>
        <w:rFonts w:ascii="Wingdings" w:hAnsi="Wingdings" w:hint="default"/>
      </w:rPr>
    </w:lvl>
    <w:lvl w:ilvl="6" w:tplc="04070001" w:tentative="1">
      <w:start w:val="1"/>
      <w:numFmt w:val="bullet"/>
      <w:lvlText w:val=""/>
      <w:lvlJc w:val="left"/>
      <w:pPr>
        <w:ind w:left="5112" w:hanging="360"/>
      </w:pPr>
      <w:rPr>
        <w:rFonts w:ascii="Symbol" w:hAnsi="Symbol" w:hint="default"/>
      </w:rPr>
    </w:lvl>
    <w:lvl w:ilvl="7" w:tplc="04070003" w:tentative="1">
      <w:start w:val="1"/>
      <w:numFmt w:val="bullet"/>
      <w:lvlText w:val="o"/>
      <w:lvlJc w:val="left"/>
      <w:pPr>
        <w:ind w:left="5832" w:hanging="360"/>
      </w:pPr>
      <w:rPr>
        <w:rFonts w:ascii="Courier New" w:hAnsi="Courier New" w:cs="Courier New" w:hint="default"/>
      </w:rPr>
    </w:lvl>
    <w:lvl w:ilvl="8" w:tplc="04070005" w:tentative="1">
      <w:start w:val="1"/>
      <w:numFmt w:val="bullet"/>
      <w:lvlText w:val=""/>
      <w:lvlJc w:val="left"/>
      <w:pPr>
        <w:ind w:left="6552" w:hanging="360"/>
      </w:pPr>
      <w:rPr>
        <w:rFonts w:ascii="Wingdings" w:hAnsi="Wingdings" w:hint="default"/>
      </w:rPr>
    </w:lvl>
  </w:abstractNum>
  <w:num w:numId="1" w16cid:durableId="837884858">
    <w:abstractNumId w:val="6"/>
  </w:num>
  <w:num w:numId="2" w16cid:durableId="599605825">
    <w:abstractNumId w:val="7"/>
  </w:num>
  <w:num w:numId="3" w16cid:durableId="462424401">
    <w:abstractNumId w:val="5"/>
  </w:num>
  <w:num w:numId="4" w16cid:durableId="969941691">
    <w:abstractNumId w:val="8"/>
  </w:num>
  <w:num w:numId="5" w16cid:durableId="2140488149">
    <w:abstractNumId w:val="2"/>
  </w:num>
  <w:num w:numId="6" w16cid:durableId="2112773484">
    <w:abstractNumId w:val="3"/>
  </w:num>
  <w:num w:numId="7" w16cid:durableId="2104954028">
    <w:abstractNumId w:val="4"/>
  </w:num>
  <w:num w:numId="8" w16cid:durableId="2144228460">
    <w:abstractNumId w:val="0"/>
  </w:num>
  <w:num w:numId="9" w16cid:durableId="843769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5842"/>
    <w:rsid w:val="00011583"/>
    <w:rsid w:val="0001732C"/>
    <w:rsid w:val="0002007B"/>
    <w:rsid w:val="0002010F"/>
    <w:rsid w:val="00020882"/>
    <w:rsid w:val="000225FB"/>
    <w:rsid w:val="00027E07"/>
    <w:rsid w:val="0003167E"/>
    <w:rsid w:val="00042F5D"/>
    <w:rsid w:val="00077FF9"/>
    <w:rsid w:val="00083545"/>
    <w:rsid w:val="0008469A"/>
    <w:rsid w:val="00090AB3"/>
    <w:rsid w:val="00097528"/>
    <w:rsid w:val="00097857"/>
    <w:rsid w:val="000A7AAB"/>
    <w:rsid w:val="000B5222"/>
    <w:rsid w:val="000D17F1"/>
    <w:rsid w:val="000D2E28"/>
    <w:rsid w:val="000D4388"/>
    <w:rsid w:val="000D632E"/>
    <w:rsid w:val="000F57B1"/>
    <w:rsid w:val="000F5B49"/>
    <w:rsid w:val="001011BF"/>
    <w:rsid w:val="00104B56"/>
    <w:rsid w:val="0011176A"/>
    <w:rsid w:val="00122522"/>
    <w:rsid w:val="00125C99"/>
    <w:rsid w:val="00127D6B"/>
    <w:rsid w:val="00130946"/>
    <w:rsid w:val="00131F0B"/>
    <w:rsid w:val="00137142"/>
    <w:rsid w:val="001446E3"/>
    <w:rsid w:val="00157689"/>
    <w:rsid w:val="001637C2"/>
    <w:rsid w:val="0016793B"/>
    <w:rsid w:val="00177C08"/>
    <w:rsid w:val="0018012B"/>
    <w:rsid w:val="001862B0"/>
    <w:rsid w:val="0018716B"/>
    <w:rsid w:val="00195E46"/>
    <w:rsid w:val="00197EC9"/>
    <w:rsid w:val="001B0D19"/>
    <w:rsid w:val="001C4646"/>
    <w:rsid w:val="001C49C2"/>
    <w:rsid w:val="001C7852"/>
    <w:rsid w:val="001E0DC6"/>
    <w:rsid w:val="001E24A4"/>
    <w:rsid w:val="001F2D09"/>
    <w:rsid w:val="001F4AB5"/>
    <w:rsid w:val="00201525"/>
    <w:rsid w:val="00202B4F"/>
    <w:rsid w:val="0020532F"/>
    <w:rsid w:val="00207ECD"/>
    <w:rsid w:val="00213761"/>
    <w:rsid w:val="00235844"/>
    <w:rsid w:val="00246921"/>
    <w:rsid w:val="0025441E"/>
    <w:rsid w:val="002571DC"/>
    <w:rsid w:val="0026261E"/>
    <w:rsid w:val="00263B07"/>
    <w:rsid w:val="00264AAE"/>
    <w:rsid w:val="00266F2D"/>
    <w:rsid w:val="00270DB4"/>
    <w:rsid w:val="002723A1"/>
    <w:rsid w:val="002755B4"/>
    <w:rsid w:val="002816F9"/>
    <w:rsid w:val="00285F9E"/>
    <w:rsid w:val="00297AFA"/>
    <w:rsid w:val="002A7459"/>
    <w:rsid w:val="002C5345"/>
    <w:rsid w:val="002D4EEF"/>
    <w:rsid w:val="002D539F"/>
    <w:rsid w:val="002D6208"/>
    <w:rsid w:val="00300149"/>
    <w:rsid w:val="003007D4"/>
    <w:rsid w:val="00300B6C"/>
    <w:rsid w:val="00316E1F"/>
    <w:rsid w:val="003177A2"/>
    <w:rsid w:val="0032168B"/>
    <w:rsid w:val="00321F4F"/>
    <w:rsid w:val="00325B38"/>
    <w:rsid w:val="00327BE3"/>
    <w:rsid w:val="0033157D"/>
    <w:rsid w:val="00341060"/>
    <w:rsid w:val="00350121"/>
    <w:rsid w:val="0035346A"/>
    <w:rsid w:val="00365CF5"/>
    <w:rsid w:val="00370175"/>
    <w:rsid w:val="00372455"/>
    <w:rsid w:val="003732FF"/>
    <w:rsid w:val="00384C0A"/>
    <w:rsid w:val="003943EC"/>
    <w:rsid w:val="003A1136"/>
    <w:rsid w:val="003B1D5F"/>
    <w:rsid w:val="003C0F64"/>
    <w:rsid w:val="003D0942"/>
    <w:rsid w:val="003D54C9"/>
    <w:rsid w:val="003D62D4"/>
    <w:rsid w:val="003D6924"/>
    <w:rsid w:val="003E554A"/>
    <w:rsid w:val="003E6663"/>
    <w:rsid w:val="003F317F"/>
    <w:rsid w:val="003F5019"/>
    <w:rsid w:val="004012B9"/>
    <w:rsid w:val="004113DC"/>
    <w:rsid w:val="0041457B"/>
    <w:rsid w:val="00422726"/>
    <w:rsid w:val="0043098B"/>
    <w:rsid w:val="00430D36"/>
    <w:rsid w:val="00432C74"/>
    <w:rsid w:val="00436C6C"/>
    <w:rsid w:val="00441145"/>
    <w:rsid w:val="0044246A"/>
    <w:rsid w:val="00456D08"/>
    <w:rsid w:val="004576B4"/>
    <w:rsid w:val="0046706B"/>
    <w:rsid w:val="00473FCF"/>
    <w:rsid w:val="00476538"/>
    <w:rsid w:val="00484AA2"/>
    <w:rsid w:val="00490522"/>
    <w:rsid w:val="0049473F"/>
    <w:rsid w:val="004A3D69"/>
    <w:rsid w:val="004B1919"/>
    <w:rsid w:val="004B289A"/>
    <w:rsid w:val="004B3761"/>
    <w:rsid w:val="004B674E"/>
    <w:rsid w:val="004C5E26"/>
    <w:rsid w:val="004C6D3F"/>
    <w:rsid w:val="004E18B9"/>
    <w:rsid w:val="004E5CEF"/>
    <w:rsid w:val="004F2965"/>
    <w:rsid w:val="0050057C"/>
    <w:rsid w:val="00502045"/>
    <w:rsid w:val="00502B06"/>
    <w:rsid w:val="00511A27"/>
    <w:rsid w:val="00512282"/>
    <w:rsid w:val="00514D63"/>
    <w:rsid w:val="005154BF"/>
    <w:rsid w:val="00516E2D"/>
    <w:rsid w:val="00542EE8"/>
    <w:rsid w:val="00544BEA"/>
    <w:rsid w:val="0054538B"/>
    <w:rsid w:val="005551F8"/>
    <w:rsid w:val="00556896"/>
    <w:rsid w:val="00577118"/>
    <w:rsid w:val="00582016"/>
    <w:rsid w:val="00582084"/>
    <w:rsid w:val="00585632"/>
    <w:rsid w:val="005A0FCA"/>
    <w:rsid w:val="005A2EE6"/>
    <w:rsid w:val="005A7ABB"/>
    <w:rsid w:val="005B5E50"/>
    <w:rsid w:val="005C1ADC"/>
    <w:rsid w:val="005C7170"/>
    <w:rsid w:val="005D1118"/>
    <w:rsid w:val="005D6748"/>
    <w:rsid w:val="005F42F6"/>
    <w:rsid w:val="00602AAA"/>
    <w:rsid w:val="00604087"/>
    <w:rsid w:val="00613730"/>
    <w:rsid w:val="00621032"/>
    <w:rsid w:val="00624AC1"/>
    <w:rsid w:val="006356B5"/>
    <w:rsid w:val="00642DC3"/>
    <w:rsid w:val="00652AF9"/>
    <w:rsid w:val="0065587A"/>
    <w:rsid w:val="00656FF6"/>
    <w:rsid w:val="006612CD"/>
    <w:rsid w:val="00661B07"/>
    <w:rsid w:val="006944D5"/>
    <w:rsid w:val="006972F9"/>
    <w:rsid w:val="006B3FC9"/>
    <w:rsid w:val="006C0753"/>
    <w:rsid w:val="006C67E0"/>
    <w:rsid w:val="006C683D"/>
    <w:rsid w:val="006D7721"/>
    <w:rsid w:val="006E46A0"/>
    <w:rsid w:val="006F0321"/>
    <w:rsid w:val="006F1D44"/>
    <w:rsid w:val="006F2761"/>
    <w:rsid w:val="006F6A29"/>
    <w:rsid w:val="00714013"/>
    <w:rsid w:val="00715BDD"/>
    <w:rsid w:val="00724AD0"/>
    <w:rsid w:val="00734C62"/>
    <w:rsid w:val="00740274"/>
    <w:rsid w:val="00744407"/>
    <w:rsid w:val="007637C2"/>
    <w:rsid w:val="00770090"/>
    <w:rsid w:val="007747B6"/>
    <w:rsid w:val="007752AE"/>
    <w:rsid w:val="00780DC6"/>
    <w:rsid w:val="0078567D"/>
    <w:rsid w:val="007A6649"/>
    <w:rsid w:val="007A6CDA"/>
    <w:rsid w:val="007C767F"/>
    <w:rsid w:val="007D2617"/>
    <w:rsid w:val="007D3B8A"/>
    <w:rsid w:val="007F3579"/>
    <w:rsid w:val="00800F06"/>
    <w:rsid w:val="008031FE"/>
    <w:rsid w:val="008146FA"/>
    <w:rsid w:val="00815D52"/>
    <w:rsid w:val="00821F1F"/>
    <w:rsid w:val="00832F70"/>
    <w:rsid w:val="00840D17"/>
    <w:rsid w:val="00850EBB"/>
    <w:rsid w:val="00851833"/>
    <w:rsid w:val="00860778"/>
    <w:rsid w:val="00861A6A"/>
    <w:rsid w:val="00872774"/>
    <w:rsid w:val="00880DFD"/>
    <w:rsid w:val="008909C2"/>
    <w:rsid w:val="008945C8"/>
    <w:rsid w:val="008A2A09"/>
    <w:rsid w:val="008B6CA6"/>
    <w:rsid w:val="008D6341"/>
    <w:rsid w:val="008E24BF"/>
    <w:rsid w:val="008E4228"/>
    <w:rsid w:val="008F3A04"/>
    <w:rsid w:val="008F5994"/>
    <w:rsid w:val="008F6C2D"/>
    <w:rsid w:val="008F7AD2"/>
    <w:rsid w:val="00914F9C"/>
    <w:rsid w:val="00936AE0"/>
    <w:rsid w:val="009405E9"/>
    <w:rsid w:val="00943DF5"/>
    <w:rsid w:val="00951AD2"/>
    <w:rsid w:val="00955E23"/>
    <w:rsid w:val="00956D18"/>
    <w:rsid w:val="0096370D"/>
    <w:rsid w:val="0096754A"/>
    <w:rsid w:val="00972CE4"/>
    <w:rsid w:val="00974608"/>
    <w:rsid w:val="00980C08"/>
    <w:rsid w:val="00981B59"/>
    <w:rsid w:val="009937EC"/>
    <w:rsid w:val="00994119"/>
    <w:rsid w:val="009A768C"/>
    <w:rsid w:val="009B122F"/>
    <w:rsid w:val="009B3461"/>
    <w:rsid w:val="009B5AE9"/>
    <w:rsid w:val="009C0B51"/>
    <w:rsid w:val="009C1C4C"/>
    <w:rsid w:val="009D0DEA"/>
    <w:rsid w:val="009F7D7A"/>
    <w:rsid w:val="00A01649"/>
    <w:rsid w:val="00A04BB5"/>
    <w:rsid w:val="00A1487D"/>
    <w:rsid w:val="00A16714"/>
    <w:rsid w:val="00A20D69"/>
    <w:rsid w:val="00A33332"/>
    <w:rsid w:val="00A36948"/>
    <w:rsid w:val="00A5511D"/>
    <w:rsid w:val="00A72C65"/>
    <w:rsid w:val="00A74A45"/>
    <w:rsid w:val="00A76EB7"/>
    <w:rsid w:val="00AB2C94"/>
    <w:rsid w:val="00AB5849"/>
    <w:rsid w:val="00AC22DF"/>
    <w:rsid w:val="00AC5BE7"/>
    <w:rsid w:val="00AD599E"/>
    <w:rsid w:val="00AE116F"/>
    <w:rsid w:val="00AE4B1B"/>
    <w:rsid w:val="00AF32ED"/>
    <w:rsid w:val="00AF682B"/>
    <w:rsid w:val="00B10586"/>
    <w:rsid w:val="00B15ECF"/>
    <w:rsid w:val="00B16852"/>
    <w:rsid w:val="00B17761"/>
    <w:rsid w:val="00B2282E"/>
    <w:rsid w:val="00B243E8"/>
    <w:rsid w:val="00B25D58"/>
    <w:rsid w:val="00B453C6"/>
    <w:rsid w:val="00B47349"/>
    <w:rsid w:val="00B53BE4"/>
    <w:rsid w:val="00B6113D"/>
    <w:rsid w:val="00B65DFF"/>
    <w:rsid w:val="00B66B31"/>
    <w:rsid w:val="00B70130"/>
    <w:rsid w:val="00B70A45"/>
    <w:rsid w:val="00B93CF6"/>
    <w:rsid w:val="00B9448C"/>
    <w:rsid w:val="00BA4126"/>
    <w:rsid w:val="00BC33AF"/>
    <w:rsid w:val="00BD53D8"/>
    <w:rsid w:val="00BD7FD5"/>
    <w:rsid w:val="00BE77AF"/>
    <w:rsid w:val="00C022D1"/>
    <w:rsid w:val="00C027D6"/>
    <w:rsid w:val="00C03885"/>
    <w:rsid w:val="00C12780"/>
    <w:rsid w:val="00C164DE"/>
    <w:rsid w:val="00C24660"/>
    <w:rsid w:val="00C30ABA"/>
    <w:rsid w:val="00C34219"/>
    <w:rsid w:val="00C4075C"/>
    <w:rsid w:val="00C52A64"/>
    <w:rsid w:val="00C532F2"/>
    <w:rsid w:val="00C5737A"/>
    <w:rsid w:val="00C6183F"/>
    <w:rsid w:val="00C6386F"/>
    <w:rsid w:val="00C704B5"/>
    <w:rsid w:val="00C74DC0"/>
    <w:rsid w:val="00C84148"/>
    <w:rsid w:val="00C91377"/>
    <w:rsid w:val="00CB1428"/>
    <w:rsid w:val="00CB19C5"/>
    <w:rsid w:val="00CB1EAE"/>
    <w:rsid w:val="00CB2405"/>
    <w:rsid w:val="00CD1341"/>
    <w:rsid w:val="00CD29DE"/>
    <w:rsid w:val="00CD4188"/>
    <w:rsid w:val="00CE3B3C"/>
    <w:rsid w:val="00CF64F9"/>
    <w:rsid w:val="00D07F3E"/>
    <w:rsid w:val="00D10FC4"/>
    <w:rsid w:val="00D155B3"/>
    <w:rsid w:val="00D17C46"/>
    <w:rsid w:val="00D25842"/>
    <w:rsid w:val="00D330EA"/>
    <w:rsid w:val="00D35BCE"/>
    <w:rsid w:val="00D42569"/>
    <w:rsid w:val="00D459EB"/>
    <w:rsid w:val="00D625DE"/>
    <w:rsid w:val="00D672C5"/>
    <w:rsid w:val="00D747BE"/>
    <w:rsid w:val="00D74BB6"/>
    <w:rsid w:val="00D84F49"/>
    <w:rsid w:val="00D90A08"/>
    <w:rsid w:val="00D92188"/>
    <w:rsid w:val="00D9399E"/>
    <w:rsid w:val="00DA6101"/>
    <w:rsid w:val="00DA6281"/>
    <w:rsid w:val="00DA756E"/>
    <w:rsid w:val="00DB1361"/>
    <w:rsid w:val="00DB75D7"/>
    <w:rsid w:val="00DC1B20"/>
    <w:rsid w:val="00DC4A7D"/>
    <w:rsid w:val="00DC55C7"/>
    <w:rsid w:val="00DD327F"/>
    <w:rsid w:val="00DD35D8"/>
    <w:rsid w:val="00DE0604"/>
    <w:rsid w:val="00DE2917"/>
    <w:rsid w:val="00DF3C19"/>
    <w:rsid w:val="00DF565B"/>
    <w:rsid w:val="00E048D6"/>
    <w:rsid w:val="00E26126"/>
    <w:rsid w:val="00E30F14"/>
    <w:rsid w:val="00E347E2"/>
    <w:rsid w:val="00E42A01"/>
    <w:rsid w:val="00E5089D"/>
    <w:rsid w:val="00E70C56"/>
    <w:rsid w:val="00E70E7C"/>
    <w:rsid w:val="00E730B8"/>
    <w:rsid w:val="00E77E89"/>
    <w:rsid w:val="00E83EDB"/>
    <w:rsid w:val="00E91901"/>
    <w:rsid w:val="00E961F1"/>
    <w:rsid w:val="00EA3E24"/>
    <w:rsid w:val="00EC0249"/>
    <w:rsid w:val="00EC3B55"/>
    <w:rsid w:val="00EC4FDF"/>
    <w:rsid w:val="00EC68EB"/>
    <w:rsid w:val="00EE3179"/>
    <w:rsid w:val="00EF22D2"/>
    <w:rsid w:val="00EF2494"/>
    <w:rsid w:val="00EF6C12"/>
    <w:rsid w:val="00F0118E"/>
    <w:rsid w:val="00F01350"/>
    <w:rsid w:val="00F0317C"/>
    <w:rsid w:val="00F054E3"/>
    <w:rsid w:val="00F13D82"/>
    <w:rsid w:val="00F14AE9"/>
    <w:rsid w:val="00F25E51"/>
    <w:rsid w:val="00F37072"/>
    <w:rsid w:val="00F40920"/>
    <w:rsid w:val="00F464DB"/>
    <w:rsid w:val="00F5258A"/>
    <w:rsid w:val="00F57054"/>
    <w:rsid w:val="00F61A77"/>
    <w:rsid w:val="00F646DC"/>
    <w:rsid w:val="00F6493C"/>
    <w:rsid w:val="00F81839"/>
    <w:rsid w:val="00F9098F"/>
    <w:rsid w:val="00F95907"/>
    <w:rsid w:val="00F95914"/>
    <w:rsid w:val="00FA1EEC"/>
    <w:rsid w:val="00FA70DF"/>
    <w:rsid w:val="00FB3BA9"/>
    <w:rsid w:val="00FB45C3"/>
    <w:rsid w:val="00FC5BBD"/>
    <w:rsid w:val="00FD0B9E"/>
    <w:rsid w:val="00FE5157"/>
    <w:rsid w:val="00FF7A28"/>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2A328CC"/>
  <w15:docId w15:val="{F2D7FD58-0FEE-3348-BFC0-F953CAD4D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83812"/>
    <w:rPr>
      <w:rFonts w:ascii="Arial" w:hAnsi="Arial" w:cs="Vrinda"/>
      <w:sz w:val="22"/>
      <w:szCs w:val="22"/>
      <w:lang w:bidi="as-IN"/>
    </w:rPr>
  </w:style>
  <w:style w:type="paragraph" w:styleId="berschrift1">
    <w:name w:val="heading 1"/>
    <w:basedOn w:val="Standard"/>
    <w:next w:val="Standard"/>
    <w:link w:val="berschrift1Zchn"/>
    <w:qFormat/>
    <w:rsid w:val="00861A6A"/>
    <w:pPr>
      <w:keepNext/>
      <w:keepLines/>
      <w:spacing w:before="480"/>
      <w:outlineLvl w:val="0"/>
    </w:pPr>
    <w:rPr>
      <w:rFonts w:asciiTheme="majorHAnsi" w:eastAsiaTheme="majorEastAsia" w:hAnsiTheme="majorHAnsi" w:cstheme="majorBidi"/>
      <w:b/>
      <w:bCs/>
      <w:color w:val="365F91" w:themeColor="accent1" w:themeShade="BF"/>
      <w:sz w:val="28"/>
      <w:szCs w:val="35"/>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5C0EB8"/>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styleId="BesuchterLink">
    <w:name w:val="FollowedHyperlink"/>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character" w:customStyle="1" w:styleId="ListLabel1">
    <w:name w:val="ListLabel 1"/>
    <w:qFormat/>
    <w:rPr>
      <w:color w:val="333333"/>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Wingdings"/>
      <w:sz w:val="24"/>
      <w:szCs w:val="24"/>
      <w:lang w:val="de-DE" w:bidi="ar-SA"/>
    </w:rPr>
  </w:style>
  <w:style w:type="character" w:customStyle="1" w:styleId="ListLabel12">
    <w:name w:val="ListLabel 12"/>
    <w:qFormat/>
    <w:rPr>
      <w:rFonts w:cs="Arial"/>
      <w:color w:val="auto"/>
      <w:sz w:val="24"/>
      <w:szCs w:val="24"/>
      <w:lang w:val="en-US" w:bidi="ar-SA"/>
    </w:rPr>
  </w:style>
  <w:style w:type="character" w:customStyle="1" w:styleId="ListLabel13">
    <w:name w:val="ListLabel 13"/>
    <w:qFormat/>
    <w:rPr>
      <w:rFonts w:cs="Arial"/>
      <w:color w:val="auto"/>
      <w:sz w:val="24"/>
      <w:szCs w:val="24"/>
      <w:lang w:bidi="ar-SA"/>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4B674E"/>
    <w:rPr>
      <w:color w:val="0000FF" w:themeColor="hyperlink"/>
      <w:u w:val="single"/>
    </w:rPr>
  </w:style>
  <w:style w:type="paragraph" w:styleId="StandardWeb">
    <w:name w:val="Normal (Web)"/>
    <w:basedOn w:val="Standard"/>
    <w:uiPriority w:val="99"/>
    <w:semiHidden/>
    <w:unhideWhenUsed/>
    <w:rsid w:val="0025441E"/>
    <w:pPr>
      <w:spacing w:before="100" w:beforeAutospacing="1" w:after="100" w:afterAutospacing="1"/>
    </w:pPr>
    <w:rPr>
      <w:rFonts w:ascii="Times New Roman" w:eastAsiaTheme="minorEastAsia" w:hAnsi="Times New Roman" w:cs="Times New Roman"/>
      <w:sz w:val="24"/>
      <w:szCs w:val="24"/>
      <w:lang w:bidi="ar-SA"/>
    </w:rPr>
  </w:style>
  <w:style w:type="character" w:customStyle="1" w:styleId="berschrift1Zchn">
    <w:name w:val="Überschrift 1 Zchn"/>
    <w:basedOn w:val="Absatz-Standardschriftart"/>
    <w:link w:val="berschrift1"/>
    <w:rsid w:val="00861A6A"/>
    <w:rPr>
      <w:rFonts w:asciiTheme="majorHAnsi" w:eastAsiaTheme="majorEastAsia" w:hAnsiTheme="majorHAnsi" w:cstheme="majorBidi"/>
      <w:b/>
      <w:bCs/>
      <w:color w:val="365F91" w:themeColor="accent1" w:themeShade="BF"/>
      <w:sz w:val="28"/>
      <w:szCs w:val="35"/>
      <w:lang w:bidi="as-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1500436">
      <w:bodyDiv w:val="1"/>
      <w:marLeft w:val="0"/>
      <w:marRight w:val="0"/>
      <w:marTop w:val="0"/>
      <w:marBottom w:val="0"/>
      <w:divBdr>
        <w:top w:val="none" w:sz="0" w:space="0" w:color="auto"/>
        <w:left w:val="none" w:sz="0" w:space="0" w:color="auto"/>
        <w:bottom w:val="none" w:sz="0" w:space="0" w:color="auto"/>
        <w:right w:val="none" w:sz="0" w:space="0" w:color="auto"/>
      </w:divBdr>
      <w:divsChild>
        <w:div w:id="407965645">
          <w:marLeft w:val="0"/>
          <w:marRight w:val="0"/>
          <w:marTop w:val="0"/>
          <w:marBottom w:val="0"/>
          <w:divBdr>
            <w:top w:val="none" w:sz="0" w:space="0" w:color="auto"/>
            <w:left w:val="none" w:sz="0" w:space="0" w:color="auto"/>
            <w:bottom w:val="none" w:sz="0" w:space="0" w:color="auto"/>
            <w:right w:val="none" w:sz="0" w:space="0" w:color="auto"/>
          </w:divBdr>
        </w:div>
      </w:divsChild>
    </w:div>
    <w:div w:id="719015810">
      <w:bodyDiv w:val="1"/>
      <w:marLeft w:val="0"/>
      <w:marRight w:val="0"/>
      <w:marTop w:val="0"/>
      <w:marBottom w:val="0"/>
      <w:divBdr>
        <w:top w:val="none" w:sz="0" w:space="0" w:color="auto"/>
        <w:left w:val="none" w:sz="0" w:space="0" w:color="auto"/>
        <w:bottom w:val="none" w:sz="0" w:space="0" w:color="auto"/>
        <w:right w:val="none" w:sz="0" w:space="0" w:color="auto"/>
      </w:divBdr>
    </w:div>
    <w:div w:id="1964529787">
      <w:bodyDiv w:val="1"/>
      <w:marLeft w:val="0"/>
      <w:marRight w:val="0"/>
      <w:marTop w:val="0"/>
      <w:marBottom w:val="0"/>
      <w:divBdr>
        <w:top w:val="none" w:sz="0" w:space="0" w:color="auto"/>
        <w:left w:val="none" w:sz="0" w:space="0" w:color="auto"/>
        <w:bottom w:val="none" w:sz="0" w:space="0" w:color="auto"/>
        <w:right w:val="none" w:sz="0" w:space="0" w:color="auto"/>
      </w:divBdr>
      <w:divsChild>
        <w:div w:id="485899772">
          <w:marLeft w:val="0"/>
          <w:marRight w:val="0"/>
          <w:marTop w:val="0"/>
          <w:marBottom w:val="0"/>
          <w:divBdr>
            <w:top w:val="none" w:sz="0" w:space="0" w:color="auto"/>
            <w:left w:val="none" w:sz="0" w:space="0" w:color="auto"/>
            <w:bottom w:val="none" w:sz="0" w:space="0" w:color="auto"/>
            <w:right w:val="none" w:sz="0" w:space="0" w:color="auto"/>
          </w:divBdr>
          <w:divsChild>
            <w:div w:id="164127611">
              <w:marLeft w:val="0"/>
              <w:marRight w:val="0"/>
              <w:marTop w:val="0"/>
              <w:marBottom w:val="0"/>
              <w:divBdr>
                <w:top w:val="none" w:sz="0" w:space="0" w:color="auto"/>
                <w:left w:val="none" w:sz="0" w:space="0" w:color="auto"/>
                <w:bottom w:val="none" w:sz="0" w:space="0" w:color="auto"/>
                <w:right w:val="none" w:sz="0" w:space="0" w:color="auto"/>
              </w:divBdr>
              <w:divsChild>
                <w:div w:id="1952785758">
                  <w:marLeft w:val="0"/>
                  <w:marRight w:val="0"/>
                  <w:marTop w:val="0"/>
                  <w:marBottom w:val="0"/>
                  <w:divBdr>
                    <w:top w:val="none" w:sz="0" w:space="0" w:color="auto"/>
                    <w:left w:val="none" w:sz="0" w:space="0" w:color="auto"/>
                    <w:bottom w:val="none" w:sz="0" w:space="0" w:color="auto"/>
                    <w:right w:val="none" w:sz="0" w:space="0" w:color="auto"/>
                  </w:divBdr>
                </w:div>
              </w:divsChild>
            </w:div>
            <w:div w:id="2035227060">
              <w:marLeft w:val="0"/>
              <w:marRight w:val="0"/>
              <w:marTop w:val="0"/>
              <w:marBottom w:val="0"/>
              <w:divBdr>
                <w:top w:val="none" w:sz="0" w:space="0" w:color="auto"/>
                <w:left w:val="none" w:sz="0" w:space="0" w:color="auto"/>
                <w:bottom w:val="none" w:sz="0" w:space="0" w:color="auto"/>
                <w:right w:val="none" w:sz="0" w:space="0" w:color="auto"/>
              </w:divBdr>
              <w:divsChild>
                <w:div w:id="46418829">
                  <w:marLeft w:val="0"/>
                  <w:marRight w:val="0"/>
                  <w:marTop w:val="0"/>
                  <w:marBottom w:val="0"/>
                  <w:divBdr>
                    <w:top w:val="none" w:sz="0" w:space="0" w:color="auto"/>
                    <w:left w:val="none" w:sz="0" w:space="0" w:color="auto"/>
                    <w:bottom w:val="none" w:sz="0" w:space="0" w:color="auto"/>
                    <w:right w:val="none" w:sz="0" w:space="0" w:color="auto"/>
                  </w:divBdr>
                  <w:divsChild>
                    <w:div w:id="2047025942">
                      <w:marLeft w:val="0"/>
                      <w:marRight w:val="0"/>
                      <w:marTop w:val="0"/>
                      <w:marBottom w:val="0"/>
                      <w:divBdr>
                        <w:top w:val="none" w:sz="0" w:space="0" w:color="auto"/>
                        <w:left w:val="none" w:sz="0" w:space="0" w:color="auto"/>
                        <w:bottom w:val="none" w:sz="0" w:space="0" w:color="auto"/>
                        <w:right w:val="none" w:sz="0" w:space="0" w:color="auto"/>
                      </w:divBdr>
                    </w:div>
                  </w:divsChild>
                </w:div>
                <w:div w:id="1827355762">
                  <w:marLeft w:val="0"/>
                  <w:marRight w:val="0"/>
                  <w:marTop w:val="0"/>
                  <w:marBottom w:val="0"/>
                  <w:divBdr>
                    <w:top w:val="none" w:sz="0" w:space="0" w:color="auto"/>
                    <w:left w:val="none" w:sz="0" w:space="0" w:color="auto"/>
                    <w:bottom w:val="none" w:sz="0" w:space="0" w:color="auto"/>
                    <w:right w:val="none" w:sz="0" w:space="0" w:color="auto"/>
                  </w:divBdr>
                  <w:divsChild>
                    <w:div w:id="4301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mva.org"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emva.org"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B325D037743194DA4B4F43C7E133934" ma:contentTypeVersion="13" ma:contentTypeDescription="Ein neues Dokument erstellen." ma:contentTypeScope="" ma:versionID="3e621ba9b029ccd2e4b151defc5dc737">
  <xsd:schema xmlns:xsd="http://www.w3.org/2001/XMLSchema" xmlns:xs="http://www.w3.org/2001/XMLSchema" xmlns:p="http://schemas.microsoft.com/office/2006/metadata/properties" xmlns:ns2="7e14cbbe-1fa6-4d4f-ac3f-14c683411140" xmlns:ns3="411943cb-eda6-4522-98c8-69dcbf75b5be" targetNamespace="http://schemas.microsoft.com/office/2006/metadata/properties" ma:root="true" ma:fieldsID="dcd04bceaed1c59eabae609a716aa46a" ns2:_="" ns3:_="">
    <xsd:import namespace="7e14cbbe-1fa6-4d4f-ac3f-14c683411140"/>
    <xsd:import namespace="411943cb-eda6-4522-98c8-69dcbf75b5be"/>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14cbbe-1fa6-4d4f-ac3f-14c6834111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8796c72c-93b1-469e-8087-bd980cebdcf6"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11943cb-eda6-4522-98c8-69dcbf75b5be"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2f7d119-5861-4b07-9ade-247dfaff5d44}" ma:internalName="TaxCatchAll" ma:showField="CatchAllData" ma:web="411943cb-eda6-4522-98c8-69dcbf75b5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TaxCatchAll xmlns="411943cb-eda6-4522-98c8-69dcbf75b5be" xsi:nil="true"/>
    <lcf76f155ced4ddcb4097134ff3c332f xmlns="7e14cbbe-1fa6-4d4f-ac3f-14c68341114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B60D1C5-5D82-45F0-9935-B8A5FC313A84}">
  <ds:schemaRefs>
    <ds:schemaRef ds:uri="http://schemas.microsoft.com/sharepoint/v3/contenttype/forms"/>
  </ds:schemaRefs>
</ds:datastoreItem>
</file>

<file path=customXml/itemProps2.xml><?xml version="1.0" encoding="utf-8"?>
<ds:datastoreItem xmlns:ds="http://schemas.openxmlformats.org/officeDocument/2006/customXml" ds:itemID="{935D43AB-81DF-4119-A48B-42BA898971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14cbbe-1fa6-4d4f-ac3f-14c683411140"/>
    <ds:schemaRef ds:uri="411943cb-eda6-4522-98c8-69dcbf75b5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9584633-543E-48F6-A687-A2FD50C8B393}">
  <ds:schemaRefs>
    <ds:schemaRef ds:uri="http://schemas.openxmlformats.org/officeDocument/2006/bibliography"/>
  </ds:schemaRefs>
</ds:datastoreItem>
</file>

<file path=customXml/itemProps4.xml><?xml version="1.0" encoding="utf-8"?>
<ds:datastoreItem xmlns:ds="http://schemas.openxmlformats.org/officeDocument/2006/customXml" ds:itemID="{98D72BFA-2C69-433B-9776-7C22EC83606B}">
  <ds:schemaRefs>
    <ds:schemaRef ds:uri="http://schemas.microsoft.com/office/2006/metadata/properties"/>
    <ds:schemaRef ds:uri="http://schemas.microsoft.com/office/infopath/2007/PartnerControls"/>
    <ds:schemaRef ds:uri="411943cb-eda6-4522-98c8-69dcbf75b5be"/>
    <ds:schemaRef ds:uri="7e14cbbe-1fa6-4d4f-ac3f-14c683411140"/>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370</Words>
  <Characters>2333</Characters>
  <Application>Microsoft Office Word</Application>
  <DocSecurity>0</DocSecurity>
  <Lines>19</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VDMA</Company>
  <LinksUpToDate>false</LinksUpToDate>
  <CharactersWithSpaces>2698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Thomas Lübkemeier</cp:lastModifiedBy>
  <cp:revision>6</cp:revision>
  <cp:lastPrinted>2021-11-26T09:39:00Z</cp:lastPrinted>
  <dcterms:created xsi:type="dcterms:W3CDTF">2025-01-07T09:42:00Z</dcterms:created>
  <dcterms:modified xsi:type="dcterms:W3CDTF">2025-01-29T15:37:00Z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VDMA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0x0101000B325D037743194DA4B4F43C7E133934</vt:lpwstr>
  </property>
</Properties>
</file>